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էներգետիկայի բնագավառի զարգացման ռազմավարական ծրագիր (մինչև 2040թ՚)</w:t>
      </w:r>
      <w:bookmarkEnd w:id="0"/>
    </w:p>
    <w:p>
      <w:pPr/>
      <w:r>
        <w:rPr/>
        <w:t xml:space="preserve">Հիմք ընդունելով Հայաստանի Հանրապետության կառավարության 2019 թվականի մայիսի 16-ի № 650-Լ որոշման N1 հավելվածով հաստատված Կառավարության 2019-2023 թվականների գործունեության ծրագրի կատարումն ապահովող միջոցառումների ցանկի 118.1 կետը Հայաստանի Հանրապետության կառավարությունն որոշում է.</w:t>
      </w:r>
    </w:p>
    <w:p>
      <w:pPr/>
      <w:r>
        <w:rPr/>
        <w:t xml:space="preserve">Հավանություն տալ Հայաստանի Հանրապետության էներգետիկայի բնագավառի զարգացման ռազմավարական ծրագրին (մինչև 2040թ.)՝ համաձայն հավելվածի: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2026-04-03T12:12:23+04:00</dcterms:created>
  <dcterms:modified xsi:type="dcterms:W3CDTF">2026-04-03T12:12:23+04:00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