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ՆՊԱՍՏՆԵՐԻ ՄԱՍԻՆ» ՀԱՅԱՍՏԱՆԻ ՀԱՆՐԱՊԵՏՈՒԹՅԱՆ ՕՐԵՆՔՈՒՄ ՓՈՓՈԽՈՒԹՅՈՒՆՆԵՐ ԵՎ ԼՐԱՑՈՒՄ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ՆՊԱՍՏՆԵՐԻ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Հայաստանի Հանրապետության 2013 թվականի դեկտեմբերի 28-ի  ՀՕ-154-Ն «Պետական նպաստների մասին» օրենքի (այսուհետ՝ Օրենք) 15-րդ և 17-րդ հոդվածների 1-ին մասերի 2-րդ կետերում «սույն օրենքի 11-րդ հոդվածի 9-րդ մասով սահմանված ժամկետում» բառերը փոխարինել «դիմելու ամսվան հաջորդող 12-րդ ամսվա ընթացքում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</w:t>
      </w:r>
      <w:r>
        <w:rPr/>
        <w:t xml:space="preserve">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Օրենքի 5-րդ հոդվածի 1-ին մասի 3-րդ կետը շարադրել հետևյալ խմբագրությամբ.</w:t>
      </w:r>
    </w:p>
    <w:p>
      <w:pPr/>
      <w:r>
        <w:rPr/>
        <w:t xml:space="preserve">«3) ընտանիքի կայուն եկամտի ձևավորման դրամագլուխը.»: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Օրենքի 8-րդ հոդվածի 3-րդ մասից հանել «և հրատապ օգնությունը» բառերը: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4.</w:t>
      </w:r>
      <w:r>
        <w:rPr/>
        <w:t xml:space="preserve"> Օրենքի 15-րդ և 17-րդ հոդվածների 1-ին մասերի 3-րդ կետերից հանել «անհարգելի պատճառով» բառերը: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5.</w:t>
      </w:r>
      <w:r>
        <w:rPr/>
        <w:t xml:space="preserve"> Օրենքի 23-րդ հոդվածի 1-ին մասի 1-ին կետը շարադրել հետևյալ խմբագրությամբ.</w:t>
      </w:r>
    </w:p>
    <w:p>
      <w:pPr>
        <w:jc w:val="both"/>
      </w:pPr>
      <w:r>
        <w:rPr/>
        <w:t xml:space="preserve"> «1) դիմելու ամսվան հաջորդող 12-րդ ամսվա ընթացքում տարածքային կենտրոն անհրաժեշտ փաստաթղթերը չներկայացնելու դեպքում.»:</w:t>
      </w:r>
    </w:p>
    <w:p>
      <w:pPr>
        <w:jc w:val="both"/>
      </w:pPr>
      <w:r>
        <w:rPr>
          <w:b w:val="1"/>
          <w:bCs w:val="1"/>
        </w:rPr>
        <w:t xml:space="preserve">Հոդված 6.</w:t>
      </w:r>
      <w:r>
        <w:rPr/>
        <w:t xml:space="preserve"> Օրենքի 5-րդ գլուխը շարադրել հետևյալ խմբագրությամբ.</w:t>
      </w:r>
    </w:p>
    <w:p>
      <w:pPr/>
      <w:r>
        <w:rPr>
          <w:b w:val="1"/>
          <w:bCs w:val="1"/>
        </w:rPr>
        <w:t xml:space="preserve">«ԳԼՈՒԽ 5</w:t>
      </w:r>
    </w:p>
    <w:p>
      <w:pPr/>
      <w:r>
        <w:rPr>
          <w:b w:val="1"/>
          <w:bCs w:val="1"/>
        </w:rPr>
        <w:t xml:space="preserve">ԸՆՏԱՆԻՔԻ ԿԱՅՈՒՆ ԵԿԱՄՏԻ ՁԵՎԱՎՈՐՄԱՆ ԴՐԱՄԱԳԼՈՒԽ</w:t>
      </w:r>
    </w:p>
    <w:p>
      <w:pPr/>
      <w:r>
        <w:rPr>
          <w:b w:val="1"/>
          <w:bCs w:val="1"/>
        </w:rPr>
        <w:t xml:space="preserve">Հոդված 18. Ընտանիքի կայուն եկամտի ձևավորման դրամագլուխ ստանալու իրավունքը և տրամադրման հիմքը</w:t>
      </w:r>
    </w:p>
    <w:p>
      <w:pPr>
        <w:numPr>
          <w:ilvl w:val="0"/>
          <w:numId w:val="2"/>
        </w:numPr>
      </w:pPr>
      <w:r>
        <w:rPr/>
        <w:t xml:space="preserve">Ընտանիքի կայուն եկամտի ձևավորման դրամագլուխ ստանալու իրավունք ունի ընտանիքի սոցիալական գնահատման համակարգում հաշվառված սոցիալապես անապահով ճանաչված ընտանիքը:</w:t>
      </w:r>
    </w:p>
    <w:p>
      <w:pPr>
        <w:numPr>
          <w:ilvl w:val="0"/>
          <w:numId w:val="2"/>
        </w:numPr>
      </w:pPr>
      <w:r>
        <w:rPr/>
        <w:t xml:space="preserve">Ընտանիքի կայուն եկամտի ձևավորման դրամագլխի տրամադրման համար դրամական միջոցների ծավալը՝ ըստ տարածքային կենտրոնների, որոշվում է Հայաստանի Հանրապետության պետական բյուջեով ընտանեկան և սոցիալական նպաստի համար նախատեսված դրամական միջոցներից՝ յուրաքանչյուր տարի Հայաստանի Հանրապետության կառավարության սահմանած չափով:</w:t>
      </w:r>
    </w:p>
    <w:p>
      <w:pPr>
        <w:numPr>
          <w:ilvl w:val="0"/>
          <w:numId w:val="2"/>
        </w:numPr>
      </w:pPr>
      <w:r>
        <w:rPr/>
        <w:t xml:space="preserve">Ընտանիքի կայուն եկամտի ձևավորման դրամագլխի չափը, տրամադրման կարգը և պայմանները սահմանում է Հայաստանի Հանրապետության կառավարությունը:»:</w:t>
      </w:r>
    </w:p>
    <w:p>
      <w:pPr>
        <w:jc w:val="both"/>
      </w:pPr>
      <w:r>
        <w:rPr>
          <w:b w:val="1"/>
          <w:bCs w:val="1"/>
        </w:rPr>
        <w:t xml:space="preserve">Հոդված 7.</w:t>
      </w:r>
      <w:r>
        <w:rPr/>
        <w:t xml:space="preserve"> Օրենքի 35-րդ հոդվածի 1-ին մասում «Նպաստառուի» բառը փոխարինել «»Ընտանեկան կամ սոցիալական նպաստ ստանալու իրավունք ունեցող ընտանիքի անդամի մահվան կամ նպաստառուի» բառերով: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8.</w:t>
      </w:r>
      <w:r>
        <w:rPr/>
        <w:t xml:space="preserve"> Օրենքի 35-րդ հոդվածը 6-րդ մասից հետո լրացել հետևյալ բովանդակությամբ 7-րդ մասով.</w:t>
      </w:r>
    </w:p>
    <w:p>
      <w:pPr>
        <w:jc w:val="both"/>
      </w:pPr>
      <w:r>
        <w:rPr/>
        <w:t xml:space="preserve">«7. Ընտանեկան կամ սոցիալական նպաստ ստանալու իրավունք ունեցող ընտանիքի անդամի կամ նպաստառուի կամ կենսաթոշակառուի մահվան դեպքում հուղարկավորությունը կատարած անձին նշանակվում է թաղման մեկ նպաստ` սույն օրենքով կամ «Պետական կենսաթշակների մասին» օրենքով, կամ  «Պաշտոնատար անձանց գործունեության ապահովման, սպասարկման և սոցիալական երաշխիքների մասին»  օրենքով:»: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հրապարակմանը հաջորդող օրվանից, բացառությամբ սույն օրենքի 2-3-րդ և 6-8-րդ հոդվածների, որոնք ուժի մեջ են մտնում 2021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904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2026-03-31T06:49:54+04:00</dcterms:created>
  <dcterms:modified xsi:type="dcterms:W3CDTF">2026-03-31T06:49:54+04:00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