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ՈՐՈՇՈՒՄ  « »----------- 2019 թվականի N -Ն   ՀԱՅԱՍՏԱՆԻ ՀԱՆՐԱՊԵՏՈՒԹՅԱՆ ԿԱՌԱՎԱՐՈՒԹՅԱՆ 2013 ԹՎԱԿԱՆԻ ՄԱՅԻՍԻ 2-Ի N 502-Ն ՈՐՈՇՄԱՆ ՄԵՋ ՓՈՓՈԽՈՒԹՅՈՒՆ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 </w:t>
      </w:r>
    </w:p>
    <w:p>
      <w:pPr>
        <w:jc w:val="center"/>
      </w:pPr>
      <w:r>
        <w:rPr/>
        <w:t xml:space="preserve">« »----------- 2019 թվականի N       -Ն </w:t>
      </w:r>
    </w:p>
    <w:p>
      <w:pPr>
        <w:jc w:val="center"/>
      </w:pPr>
      <w:r>
        <w:rPr/>
        <w:t xml:space="preserve">ՀԱՅԱՍՏԱՆԻ ՀԱՆՐԱՊԵՏՈՒԹՅԱՆ ԿԱՌԱՎԱՐՈՒԹՅԱՆ 2013 ԹՎԱԿԱՆԻ ՄԱՅԻՍԻ 2-Ի N 502-Ն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մայիսի 2-ի «Հայաստանի Հանրապետության պետական բյուջեի և այլ միջոցների հաշվին գնվող դեղերի տեխնիկական բնութագրերի կազմման չափորոշիչները հաստատելու մասին» N 502-Ն որոշման (այսուհետ` Որոշում) մեջ կատարել հետևյալ փոփոխությունը.</w:t>
      </w:r>
    </w:p>
    <w:p>
      <w:pPr>
        <w:jc w:val="both"/>
      </w:pPr>
      <w:r>
        <w:rPr/>
        <w:t xml:space="preserve">1) Որոշման hավելվածի 3-րդ կետի 8-րդ ենթակետը շարադրել հետևյալ բովանդակությամբ.</w:t>
      </w:r>
    </w:p>
    <w:p>
      <w:pPr>
        <w:jc w:val="both"/>
      </w:pPr>
      <w:r>
        <w:rPr/>
        <w:t xml:space="preserve">«8)  մատակարարը պարտավորվում է դեղերը մատակարարելիս ներկայացնել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 իրականացված լաբորատոր փորձաքննության եզրակացություն, բացառությամբ`</w:t>
      </w:r>
    </w:p>
    <w:p>
      <w:pPr>
        <w:jc w:val="both"/>
      </w:pPr>
      <w:r>
        <w:rPr/>
        <w:t xml:space="preserve">ա. պատվաստանյութերի</w:t>
      </w:r>
    </w:p>
    <w:p>
      <w:pPr>
        <w:jc w:val="both"/>
      </w:pPr>
      <w:r>
        <w:rPr/>
        <w:t xml:space="preserve">բ. այն դեղերի, որոնք ներմուծվել են անմիջապես գրանցման հավաստագրի իրավատիրոջից կամ նրանից պատշաճ լիազորություններ ստացած անձից և արտադրողը ունի Դեղագործական տեսչությունների համագործակցության սխեմայի (PIC/S) կամ ԵԱՏՄ անդամ երկրների իրավասու մարմինների կողմից տրված պատշաճ արտադրական գործունեության հավաստագիր, որի վերաբերյալ մատակարարը ներկայացնում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 տրված տեղեկանք,</w:t>
      </w:r>
    </w:p>
    <w:p>
      <w:pPr>
        <w:jc w:val="both"/>
      </w:pPr>
      <w:r>
        <w:rPr/>
        <w:t xml:space="preserve">գ. այն տեղական արտադրության դեղերի, որոնց արտադրողը ունի ՀՀ առողջապահության նախարարության կողմից տրված պատշաճ արտադրական գործունեության հավաստագիր (ՊԱԳ), որի վերաբերյալ մատակարարը ներկայացնում է ՀՀ առողջապահության նախարարության կողմից տրված պատշաճ արտադրական գործունեության հավաստագրի (ՊԱԳ) պատճեն»: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7F0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F0E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2026-03-31T05:26:50+04:00</dcterms:created>
  <dcterms:modified xsi:type="dcterms:W3CDTF">2026-03-31T05:26:50+04:00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