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վարչատարածքային բաժանման  մասին» Հայաստանի Հանրապետության օրենքում փոփոխություն կատարելու մասին » 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 </w:t>
      </w: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«ՀԱՅԱՍՏԱՆԻ ՀԱՆՐԱՊԵՏՈՒԹՅԱՆ ՎԱՐՉԱՏԱՐԱԾՔԱՅԻՆ ԲԱԺԱՆՄԱՆ  ՄԱՍԻՆ» ՀԱՅԱՍՏԱՆԻ ՀԱՆՐԱՊԵՏՈՒԹՅԱՆ ՕՐԵՆՔՈՒՄ ՓՈՓՈԽՈՒԹՅՈՒՆ ԿԱՏԱՐԵԼՈՒ ՄԱՍԻՆ</w:t>
      </w:r>
    </w:p>
    <w:p>
      <w:pPr>
        <w:jc w:val="center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Հոդված 1.</w:t>
      </w:r>
      <w:r>
        <w:rPr/>
        <w:t xml:space="preserve"> «Հայաստանի Հանրապետության վարչատարածքային բաժանման մասին» Հայաստանի Հանրապետության 1995 թվականի նոյեմբերի 7-ի ՀՕ-18 օրենքի 10-րդ հոդվածում «տասը» բառը փոխարինել «քսան» բառով:</w:t>
      </w:r>
    </w:p>
    <w:p>
      <w:pPr>
        <w:jc w:val="start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2026-03-31T14:46:21+04:00</dcterms:created>
  <dcterms:modified xsi:type="dcterms:W3CDTF">2026-03-31T14:46:21+04:00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