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ՔՐԵԱԿԱՆ ԴԱՏԱՎԱՐՈՒԹՅԱՆ ՕՐԵՆՍԳՐՔՈՒՄ ՓՈՓՈԽՈՒԹՅՈՒՆՆԵՐ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 ՕՐԵՆՔԸ</w:t>
      </w:r>
    </w:p>
    <w:p>
      <w:pPr>
        <w:pStyle w:val="Heading3"/>
      </w:pPr>
      <w:r>
        <w:rPr>
          <w:b w:val="1"/>
          <w:bCs w:val="1"/>
        </w:rPr>
        <w:t xml:space="preserve">ՀԱՅԱՍՏԱՆԻ ՀԱՆՐԱՊԵՏՈՒԹՅԱՆ </w:t>
      </w:r>
      <w:r>
        <w:rPr/>
        <w:t xml:space="preserve">ՔՐԵԱԿԱՆ ԴԱՏԱՎԱՐՈՒԹՅԱՆ ՕՐԵՆՍԳՐՔՈՒՄ ՓՈՓՈԽՈՒԹՅՈՒՆՆԵՐ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</w:t>
      </w:r>
      <w:r>
        <w:rPr/>
        <w:t xml:space="preserve">Հայաստանի Հանրապետության քրեական դատավարության 1998 թվականի հուլիսի 1-ի ՀՕ-248 օրենսգրքի (այսուհետ՝ Օրենսգիրք) 152-րդ հոդվածի՝</w:t>
      </w:r>
    </w:p>
    <w:p>
      <w:pPr/>
      <w:r>
        <w:rPr/>
        <w:t xml:space="preserve">1) 1-ին մասից հանել «հանրային ծառայության մեջ գտնվող» բառերը,</w:t>
      </w:r>
    </w:p>
    <w:p>
      <w:pPr/>
      <w:r>
        <w:rPr/>
        <w:t xml:space="preserve">2) 2-րդ մասը շարադրել հետևյալ խմբագրությամբ՝</w:t>
      </w:r>
    </w:p>
    <w:p>
      <w:pPr/>
      <w:r>
        <w:rPr/>
        <w:t xml:space="preserve">«2. Պաշտոնավարության ժամանակավոր դադարեցման մասին որոշումն ուղարկվում է կասկածյալի կամ մեղադրյալի աշխատավայր, որը ստանալուց հետո՝ եռօրյա ժամկետում, այն ի կատար ածելու իրավասություն ունեցող անձը, իսկ այդպիսին չլինելու դեպքում անձամբ կասկածյալը կամ մեղադրյալը պարտավոր է կատարել այն և դրա մասին տեղյակ պահել համապատասխան որոշումը կայացրած մարմնին կամ անձին։»։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 հաջորդող օրը։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2026-03-31T09:58:23+04:00</dcterms:created>
  <dcterms:modified xsi:type="dcterms:W3CDTF">2026-03-31T09:58:23+04:00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