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«ՄԱՐԶԵՐԻ, ՀԱՄԱՅՆՔՆԵՐԻ ԵՎ ԿԱԶՄԱԿԵՐՊՈՒԹՅՈՒՆՆԵՐԻ ԱՂԵՏՆԵՐԻ ՌԻՍԿԻ ԿԱՌԱՎԱՐՄԱՆ ՊԼԱՆՆԵՐԻ ԿԱՌՈՒՑՎԱԾՔԸ ՍԱՀՄԱՆԵԼՈՒ ԵՎ ՄՇԱԿԵԼՈՒ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 ---------------- 201­­­­­ 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-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ՄԱՐԶԵՐԻ, ՀԱՄԱՅՆՔՆԵՐԻ ԵՎ ԿԱԶՄԱԿԵՐՊՈՒԹՅՈՒՆՆԵՐԻ ԱՂ</w:t>
      </w:r>
      <w:r>
        <w:rPr>
          <w:b w:val="1"/>
          <w:bCs w:val="1"/>
        </w:rPr>
        <w:t xml:space="preserve">ԵՏՆԵՐԻ</w:t>
      </w:r>
      <w:r>
        <w:rPr/>
        <w:t xml:space="preserve"> </w:t>
      </w:r>
      <w:r>
        <w:rPr>
          <w:b w:val="1"/>
          <w:bCs w:val="1"/>
        </w:rPr>
        <w:t xml:space="preserve">ՌԻՍԿԻ</w:t>
      </w:r>
      <w:r>
        <w:rPr/>
        <w:t xml:space="preserve"> </w:t>
      </w:r>
      <w:r>
        <w:rPr>
          <w:b w:val="1"/>
          <w:bCs w:val="1"/>
        </w:rPr>
        <w:t xml:space="preserve">ԿԱՌԱՎԱՐՄԱՆ</w:t>
      </w:r>
      <w:r>
        <w:rPr/>
        <w:t xml:space="preserve"> </w:t>
      </w:r>
      <w:r>
        <w:rPr>
          <w:b w:val="1"/>
          <w:bCs w:val="1"/>
        </w:rPr>
        <w:t xml:space="preserve">ՊԼԱՆՆԵՐԻ</w:t>
      </w:r>
      <w:r>
        <w:rPr>
          <w:b w:val="1"/>
          <w:bCs w:val="1"/>
        </w:rPr>
        <w:t xml:space="preserve"> ԿԱՌՈՒՑՎԱԾՔԸ ՍԱՀՄԱՆԵԼՈՒ ԵՎ ՄՇԱԿԵԼՈՒ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/>
      <w:r>
        <w:rPr/>
        <w:t xml:space="preserve">1. Բնական և տեխնածին աղետների ռիսկի նվազեցման, արտակարգ իրավիճակներում արագ և արդյունավետ արձագանքման և կառավարման գործընթացի անխզելիության և շարունակականության ապահովման նպատակով՝ սահմանել մարզերի, համայնքների և կազմակերպությունների աղետների ռիսկի կառավարման պլանների կառուցվածքը` համաձայն հավելվածի:</w:t>
      </w:r>
      <w:br/>
      <w:r>
        <w:rPr/>
        <w:t xml:space="preserve">2. Արտակարգ իրավիճակների Նախարարին` սույն որոշումն ուժի մեջ մտնելուց հետո՝</w:t>
      </w:r>
    </w:p>
    <w:p>
      <w:pPr>
        <w:numPr>
          <w:ilvl w:val="0"/>
          <w:numId w:val="2"/>
        </w:numPr>
      </w:pPr>
      <w:r>
        <w:rPr/>
        <w:t xml:space="preserve">կազմել և հաստատել աղետների ռիսկի կառավարման պլաններ մշակող կազմակերպությունների ցանկը.</w:t>
      </w:r>
    </w:p>
    <w:p>
      <w:pPr>
        <w:numPr>
          <w:ilvl w:val="0"/>
          <w:numId w:val="2"/>
        </w:numPr>
      </w:pPr>
      <w:r>
        <w:rPr/>
        <w:t xml:space="preserve">մշակել և հաստատել մարզի, համայնքի, կազմակերպության, այդ թվում՝ կրթական հաստատությունների աղետների ռիսկի կառավարման պլանների օրինակելի ձևերը:</w:t>
      </w:r>
    </w:p>
    <w:p>
      <w:pPr/>
      <w:r>
        <w:rPr/>
        <w:t xml:space="preserve">3. Մարզպետներին՝ մարզի աղետների ռիսկի կառավարման պլանի օրինակելի ձևը ստանալուց հետո եռամսյա ժամկետում մշակել և հաստատել աղետների ռիսկի կառավարման պլանները՝ նախապես այն համաձայնեցնելով Արտակարգ իրավիճակների նախարարության հետ:</w:t>
      </w:r>
      <w:br/>
      <w:r>
        <w:rPr/>
        <w:t xml:space="preserve">4. Առաջարկել համայնքների ղեկավարներին՝ համայնքի աղետների ռիսկի կառավարման պլանի օրինակելի ձևը ստանալուց հետո եռամսյա ժամկետում մշակել և հաստատել աղետների ռիսկի կառավարման պլանները՝ նախապես այն համաձայնեցնելով Արտակարգ իրավիճակների նախարարության Փրկարար ծառայության հետ:</w:t>
      </w:r>
      <w:br/>
      <w:r>
        <w:rPr/>
        <w:t xml:space="preserve">5. Կազմակերպությունների ղեկավարներին (անկախ կազմակերպական-իրավական տեսակից)՝ կազմակերպության աղետների ռիսկի կառավարման պլանի օրինակելի ձևը ստանալուց հետո եռամսյա ժամկետում մշակել և հաստատել աղետների ռիսկի կառավարման պլանները՝ նախապես այն համաձայնեցնելով Արտակարգ իրավիճակների նախարարության Փրկարար ծառայության հետ:</w:t>
      </w:r>
      <w:br/>
      <w:r>
        <w:rPr/>
        <w:t xml:space="preserve">6. Արտակարգ իրավիճակների, Կրթության և գիտության և Տարածքային կառավարման և զարգացման նախարարներին՝ 2 տարվա ընթացքում համատեղ կազմակերպել կրթական հաստատությունների (անկախ պատկանելիությունից ու սեփականության ձևից) կողմից աղետների ռիսկի կառավարման պլանների մշակումը:</w:t>
      </w:r>
      <w:br/>
      <w:r>
        <w:rPr/>
        <w:t xml:space="preserve">7. 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</w:t>
      </w:r>
    </w:p>
    <w:p>
      <w:pPr/>
      <w:r>
        <w:rPr/>
        <w:t xml:space="preserve">                    ՎԱՐՉԱՊԵՏ           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Կառավարության 201__ թվականի</w:t>
      </w:r>
    </w:p>
    <w:p>
      <w:pPr/>
      <w:r>
        <w:rPr/>
        <w:t xml:space="preserve"> ________-ի ___-ի N____ - 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ՄԱՐԶԵՐԻ, ՀԱՄԱՅՆՔՆԵՐԻ ԵՎ ԿԱԶՄԱԿԵՐՊՈՒԹՅՈՒՆՆԵՐԻ ԱՂԵՏՆԵՐԻ ՌԻՍԿԻ ԿԱՌԱՎԱՐՄԱՆ ՊԼԱՆՆԵՐԻ ԿԱՌՈՒՑՎԱԾՔԸ</w:t>
      </w:r>
    </w:p>
    <w:p>
      <w:pPr/>
      <w:r>
        <w:rPr/>
        <w:t xml:space="preserve">1. Աղետների ռիսկի կառավարման պլանն ունի թղթային և/կամ էլեկտրոնային ձև, որը բաղկացած է հետևյալ բաժիններից.</w:t>
      </w:r>
    </w:p>
    <w:p>
      <w:pPr>
        <w:numPr>
          <w:ilvl w:val="0"/>
          <w:numId w:val="3"/>
        </w:numPr>
      </w:pPr>
      <w:r>
        <w:rPr/>
        <w:t xml:space="preserve">Ընդհանուր նկարագիրը.</w:t>
      </w:r>
    </w:p>
    <w:p>
      <w:pPr>
        <w:numPr>
          <w:ilvl w:val="0"/>
          <w:numId w:val="3"/>
        </w:numPr>
      </w:pPr>
      <w:r>
        <w:rPr/>
        <w:t xml:space="preserve"> Աղետների ռիսկի կառավարման համակարգը.</w:t>
      </w:r>
    </w:p>
    <w:p>
      <w:pPr>
        <w:numPr>
          <w:ilvl w:val="0"/>
          <w:numId w:val="3"/>
        </w:numPr>
      </w:pPr>
      <w:r>
        <w:rPr/>
        <w:t xml:space="preserve"> Աղետների ռիսկի նվազեցում (Վտանգների, խոցելիության, բացասական հետևանքների, աղետների ռիսկի նվազեցմանն ուղղված միջոցառումների և կարողությունների նկարագրություն).</w:t>
      </w:r>
    </w:p>
    <w:p>
      <w:pPr>
        <w:numPr>
          <w:ilvl w:val="0"/>
          <w:numId w:val="3"/>
        </w:numPr>
      </w:pPr>
      <w:r>
        <w:rPr/>
        <w:t xml:space="preserve"> Արտակարգ իրավիճակներում գործողությունների կազմակերպումը և իրականացումը.</w:t>
      </w:r>
    </w:p>
    <w:p>
      <w:pPr>
        <w:numPr>
          <w:ilvl w:val="0"/>
          <w:numId w:val="3"/>
        </w:numPr>
      </w:pPr>
      <w:r>
        <w:rPr/>
        <w:t xml:space="preserve"> Արտակարգ իրավիճակների հետևանքների վերացումը / բնականոն գործունեության ապահովումը.</w:t>
      </w:r>
    </w:p>
    <w:p>
      <w:pPr/>
      <w:r>
        <w:rPr/>
        <w:t xml:space="preserve">2. Աղետների ռիսկի կառավարման պլանն ունի պլանից բխող հավելվածներ (քարտեզներ, աղետների ռիսկի նվազեցման միջոցառումների տարեկան պլան-ժամանակացույց, ազդարարման սխեմա, տարահանման պլան, ստանդարտ գործողությունների ընթացակարգերն ըստ բնորոշ աղետների և այլն).</w:t>
      </w:r>
    </w:p>
    <w:p>
      <w:pPr/>
      <w:r>
        <w:rPr/>
        <w:t xml:space="preserve">3. Սույն հավելվածի 1-ին կետով հաստատված աղետների ռիսկի կառավարման պլանի կառուցվածքին հավելյալ կարող են ավելանալ բացահայտման, գնահատման և աջակցող գործիքներ` հաշվի առնելով մարզերի, համայնքների և կազմակերպությունների առանձնահատկություններն աղետների ռիսկի կառավարման գործում:</w:t>
      </w:r>
    </w:p>
    <w:p>
      <w:pPr/>
      <w:r>
        <w:rPr/>
        <w:t xml:space="preserve">4. Աղետների ռիսկի կառավարման պլանի էլեկտրոնային տարբերակը ներկայացվում է շահագրգիռ մարմիններին, իսկ թղթայինը` պահպանվում է մշակող կողմի մոտ:</w:t>
      </w:r>
    </w:p>
    <w:p>
      <w:pPr/>
      <w:r>
        <w:rPr/>
        <w:t xml:space="preserve">5. Աղետների ռիսկի կառավարման պլանը ճշգրտվում է տարեկան պարբերականությամբ: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F3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5A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2026-04-03T18:46:05+04:00</dcterms:created>
  <dcterms:modified xsi:type="dcterms:W3CDTF">2026-04-03T18:46:05+04:00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