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սեյսմիկ անվտանգության համակարգի զարգացման հայեցակարգով նախատեսված սեյսմիկ ռիսկի նվազեցման 2017-2021 թվականների միջոցառումների ծրագիրը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2017 թվականի _________ «_____»-ի  N 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ՍԵՅՍՄԻԿ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</w:p>
    <w:p>
      <w:pPr>
        <w:jc w:val="center"/>
      </w:pPr>
      <w:r>
        <w:rPr>
          <w:b w:val="1"/>
          <w:bCs w:val="1"/>
        </w:rPr>
        <w:t xml:space="preserve">ՀԱՄԱԿԱՐԳԻ</w:t>
      </w:r>
      <w:r>
        <w:rPr/>
        <w:t xml:space="preserve"> </w:t>
      </w:r>
      <w:r>
        <w:rPr>
          <w:b w:val="1"/>
          <w:bCs w:val="1"/>
        </w:rPr>
        <w:t xml:space="preserve">ԶԱՐԳԱՑՄԱՆ</w:t>
      </w:r>
      <w:r>
        <w:rPr/>
        <w:t xml:space="preserve"> </w:t>
      </w:r>
      <w:r>
        <w:rPr>
          <w:b w:val="1"/>
          <w:bCs w:val="1"/>
        </w:rPr>
        <w:t xml:space="preserve">ՀԱՅԵՑԱԿԱՐԳՈՎ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ՍԵՅՍՄԻԿ</w:t>
      </w:r>
      <w:r>
        <w:rPr/>
        <w:t xml:space="preserve"> </w:t>
      </w:r>
      <w:r>
        <w:rPr>
          <w:b w:val="1"/>
          <w:bCs w:val="1"/>
        </w:rPr>
        <w:t xml:space="preserve">ՌԻՍԿԻ</w:t>
      </w:r>
      <w:r>
        <w:rPr/>
        <w:t xml:space="preserve"> </w:t>
      </w:r>
      <w:r>
        <w:rPr>
          <w:b w:val="1"/>
          <w:bCs w:val="1"/>
        </w:rPr>
        <w:t xml:space="preserve">ՆՎԱԶԵՑՄԱՆ</w:t>
      </w:r>
      <w:r>
        <w:rPr>
          <w:b w:val="1"/>
          <w:bCs w:val="1"/>
        </w:rPr>
        <w:t xml:space="preserve"> 2017-2021 </w:t>
      </w:r>
      <w:r>
        <w:rPr>
          <w:b w:val="1"/>
          <w:bCs w:val="1"/>
        </w:rPr>
        <w:t xml:space="preserve">ԹՎԱԿԱՆՆԵՐԻ</w:t>
      </w:r>
      <w:r>
        <w:rPr/>
        <w:t xml:space="preserve"> </w:t>
      </w:r>
      <w:r>
        <w:rPr>
          <w:b w:val="1"/>
          <w:bCs w:val="1"/>
        </w:rPr>
        <w:t xml:space="preserve">ՄԻՋՈՑԱՌՈՒՄՆԵՐԻ</w:t>
      </w:r>
      <w:r>
        <w:rPr/>
        <w:t xml:space="preserve"> </w:t>
      </w:r>
      <w:r>
        <w:rPr>
          <w:b w:val="1"/>
          <w:bCs w:val="1"/>
        </w:rPr>
        <w:t xml:space="preserve">ԾՐԱԳԻՐԸ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Նախագահի 2010 թվականի օգոստոսի 28-ի ՆԿ-140-Ն կարգադրությամբ հաստատված հավելվածի 2-րդ, 14-րդ, 16-րդ, 40-րդ կետերին համապատասխան`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սեյսմիկ անվտանգության համակարգի զարգացման հայեցակարգով նախատեսված սեյսմիկ ռիսկի նվազեցման 2017-2021 թվականների միջոցառումների ծրագիրը`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արտակարգ իրավիճակների նախարարին` յուրաքանչյուր կիսամյակ Հայաստանի Հանրապետության կառավարություն ներկայացնել տեղեկատվություն Հայաստանի Հանրապետության սեյսմիկ անվտանգության համակարգի զարգացման հայեցակարգով նախատեսված սեյսմիկ ռիսկի նվազեցման 2017-2021 թվականների միջոցառումների ծրագրով նախատեսված աշխատանքների իրականացման մասին: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                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                                          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Կարապետյան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________   ____ -ի N ___  -  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ԾՐԱԳԻՐ</w:t>
      </w:r>
    </w:p>
    <w:p>
      <w:pPr>
        <w:jc w:val="center"/>
      </w:pPr>
      <w:r>
        <w:rPr/>
        <w:t xml:space="preserve">ՀԱՅԱՍՏԱՆԻ ՀԱՆՐԱՊԵՏՈՒԹՅԱՆ ՍԵՅՍՄԻԿ ԱՆՎՏԱՆԳՈՒԹՅԱՆ</w:t>
      </w:r>
    </w:p>
    <w:p>
      <w:pPr>
        <w:jc w:val="center"/>
      </w:pPr>
      <w:r>
        <w:rPr/>
        <w:t xml:space="preserve">ՀԱՄԱԿԱՐԳԻ ԶԱՐԳԱՑՄԱՆ ՀԱՅԵՑԱԿԱՐԳՈՎ ՆԱԽԱՏԵՍՎԱԾ ՍԵՅՍՄԻԿ</w:t>
      </w:r>
    </w:p>
    <w:p>
      <w:pPr>
        <w:jc w:val="center"/>
      </w:pPr>
      <w:r>
        <w:rPr/>
        <w:t xml:space="preserve">ՌԻՍԿԻ ՆՎԱԶԵՑՄԱՆ 2017-2021 ԹՎԱԿԱՆՆԵՐԻ ՄԻՋՈՑԱՌՈՒՄՆԵՐԻ</w:t>
      </w:r>
    </w:p>
    <w:p>
      <w:pPr/>
      <w:r>
        <w:rPr>
          <w:b w:val="1"/>
          <w:bCs w:val="1"/>
        </w:rPr>
        <w:t xml:space="preserve"> </w:t>
      </w:r>
    </w:p>
    <w:tbl>
      <w:tblGrid>
        <w:gridCol w:w="2415" w:type="dxa"/>
        <w:gridCol w:w="3825" w:type="dxa"/>
        <w:gridCol w:w="1980" w:type="dxa"/>
        <w:gridCol w:w="1845" w:type="dxa"/>
        <w:gridCol w:w="1560" w:type="dxa"/>
        <w:gridCol w:w="1695" w:type="dxa"/>
        <w:gridCol w:w="1845" w:type="dxa"/>
      </w:tblGrid>
      <w:tblPr>
        <w:tblW w:w="15165" w:type="dxa"/>
        <w:tblLayout w:type="autofit"/>
      </w:tblPr>
      <w:tr>
        <w:trPr/>
        <w:tc>
          <w:tcPr>
            <w:tcW w:w="2415" w:type="dxa"/>
            <w:noWrap/>
          </w:tcPr>
          <w:p>
            <w:pPr/>
            <w:r>
              <w:rPr/>
              <w:t xml:space="preserve">Միջոցառման անվանումը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Ակնկալվող արդյունքը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Պատասխանա­տու մարմինները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Համա­կատարող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Կատար­ման ժամկետը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Ֆինանսա­կան</w:t>
            </w:r>
            <w:br/>
            <w:r>
              <w:rPr/>
              <w:t xml:space="preserve"> ապահովումը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Հղումը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1.«Հայաստանի Հան­րա­պետության կառավա­րու­թյան 2014 թվա­կա­նի  դեկտեմբերի 25-ի N 1528–Ն որոշման մեջ փոփոխու­թյուն­ներ կատարելու մա­սին» ՀՀ կառավա­­րու­թյան որոշման նախագիծը ՀՀ կառավարություն ներկայացնելը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Սույն ՀՀ կառավա­­րու­թյան որոշման ընդունմամբ ակնկալվում է ՀՀ արտակարգ   իրա­վի­ճակների  նախա­րա­րության  աշխա­տա­կազմի «Սեյս­միկ  պաշտպա­նության  ծա­­ռայություն» գործա­­կալության նպատակների, խնդիր­­ների հստակեցում, գործա­ռույթների նորովի սահ­մա­նում, այդ թվում սեյսմիկ պաշտպանության ծառայության պետական ոչ առևտրային կազմակերպությունների վերաբերյալ դրույթ­ների սահմանում, համակարգի կազմակերպչական հիմնա­խնդիրների լուծում: Արդյունքում ՀՀ կառավա­­րու­թյան որոշումը կհամա­պատասխանեցվի «Սեյսմիկ պաշտպանության մասին» Հայաստանի Հանրապետության օրենքում փոփոխություն կատարելու մասին» Հայաստանի Հանրապետության 2017 թվականի մարտի 21-ի ՀՕ-53-Ն օրենքին: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2017թ. հոկտեմբեր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հաս­տատված հայեցակարգի 2-րդ կետի 1-ին ենթակետ, 14-րդ կետի 1-ին ենթակետ, 23-րդ կետի 2-րդ ենթակետ, 46-րդ կետ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2.«Հայաստանի Հան­րապետության կա­ռա­վարության 1999 թվա­կանի հունիսի 10-ի N 429 որոշ­ման մեջ փոփո­խու­թյուն­ներ և լրացում­ներ կա­տարելու ու Հա­յաստանի Հան­րա­պե­տության կա­ռավարության 1999 թվականի հունիսի 7-ի N 392 որոշումը չեղ­յալ հայտարա­րե­լու մասին» ՀՀ կա­ռա­­վարության որոշ­­ման նախագիծը ՀՀ կառավարություն ներ­կայացնելը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Հայաստանի Հանրապետության պետական կառավարման համա­կարգում տեղի ունեցած փոփոխություններն անհրա­ժեշ­տություն են առաջացրել նաև փոփոխություններ կատարել ներկայացված ՀՀ կառավա­րության որոշումներում:</w:t>
            </w:r>
          </w:p>
          <w:p>
            <w:pPr/>
            <w:r>
              <w:rPr/>
              <w:t xml:space="preserve">Արդյունքում ծրագիրը կհամա­պատասխանեցվի Հայաստանի Հանրապետության օրենքներում և այլ իրավական ակտերում տեղի ունեցած փոփոխություն­ներին:</w:t>
            </w:r>
          </w:p>
          <w:p>
            <w:pPr/>
            <w:r>
              <w:rPr/>
              <w:t xml:space="preserve">Կլրացվեն ծրագրի կատարման արդյունավետության բարձրաց­մանն առնչվող պահանջներ, մոտեցումներ: Կհստակեցվեն պետական ոչ առևտրային կազմակերպությունների գործունեության առարկաները: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պետական կառավարման մարմիններ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2018թ.</w:t>
            </w:r>
          </w:p>
          <w:p>
            <w:pPr/>
            <w:r>
              <w:rPr/>
              <w:t xml:space="preserve">մարտ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2-րդ կետի 3-րդ,5-րդ ենթակետեր, 16-րդ կետի 12-րդ,13-րդ, 14-րդ ենթակետեր, 23-րդ կետի 2-րդ ենթակետ,</w:t>
            </w:r>
          </w:p>
          <w:p>
            <w:pPr/>
            <w:r>
              <w:rPr/>
              <w:t xml:space="preserve">ՀՀ Նախագահի 2016թ. ապրիլի 20-ի թիվ ՀՆԱ-6 հանձնարա­րականի 2-րդ կետ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3.«Հայաստանի Հան­րապետության կա­ռա­վարության  2012 թվականի հոկ­տեմ­բերի 25-ի N 1351–Ն որո­շումը նոր խմբագ­րու­թյամբ շարադ­րելու մասին» ՀՀ կառա­վա­րության որոշ­ման նախագիծը ՀՀ կառավարու­թյուն ներկայաց­նելը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ՀՀ կառավարության որոշման նոր խմբագ­րու­թյան արդյունքում ակնկալվում է ՀՀ Նախագահի 2010 թվականի օգոստոսի 28-ի ՆԿ-140-Ն կարգադրությամբ հաս­տատված հայեցակարգով սահմանված դրույթների լրացում, մասնավորապես`</w:t>
            </w:r>
          </w:p>
          <w:p>
            <w:pPr/>
            <w:r>
              <w:rPr/>
              <w:t xml:space="preserve">- սեյսմիկ անվտանգության համակարգի զարգացման քաղաքականության մասով,</w:t>
            </w:r>
          </w:p>
          <w:p>
            <w:pPr/>
            <w:r>
              <w:rPr/>
              <w:t xml:space="preserve">- լուծում պահանջող հիմնախնդիրների մասով,</w:t>
            </w:r>
          </w:p>
          <w:p>
            <w:pPr/>
            <w:r>
              <w:rPr/>
              <w:t xml:space="preserve">- սեյսմիկ ռիսկի նվազեցման ռազմավարության մասով: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տարածքային կառավարման և զարգացման նախարարու­թյուն,</w:t>
            </w:r>
          </w:p>
          <w:p>
            <w:pPr/>
            <w:r>
              <w:rPr/>
              <w:t xml:space="preserve">ՀՀ կառավարու­թյանն առընթեր քաղաքաշինության պետական կոմիտե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2018թ.</w:t>
            </w:r>
          </w:p>
          <w:p>
            <w:pPr/>
            <w:r>
              <w:rPr/>
              <w:t xml:space="preserve">հուլիս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</w:t>
            </w:r>
            <w:br/>
            <w:r>
              <w:rPr/>
              <w:t xml:space="preserve"> 2-րդ կետի 9-րդ ենթակե­տ, 13-րդ կետ, 14-րդ կետի 6-րդ, 8-րդ ենթակետեր, </w:t>
            </w:r>
            <w:br/>
            <w:r>
              <w:rPr/>
              <w:t xml:space="preserve"> 20-րդ կետի 8-րդ ենթակետ, 23-րդ կետի 2-րդ, 3-րդ ենթակետեր, 24-րդ կետի 3-րդ, 14-րդ ենթակետեր, 40-րդ կետի 6-րդ, 7-րդ ենթակետեր,</w:t>
            </w:r>
          </w:p>
          <w:p>
            <w:pPr/>
            <w:r>
              <w:rPr/>
              <w:t xml:space="preserve">ՀՀ Նախագահի 2016թ. ապրիլի 20-ի թիվ ՀՆԱ-6 հանձնարա­րականի 2-րդ կետ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4.«ՀՀ ԱԻՆ «Սեյսմիկ պաշտ­պա­­նության արև­մտ­յան ծառայու­թյուն», «Սեյսմիկ պաշտ­­պանության հյուսիսային ծառա­յու­­թյուն», «Սեյսմիկ պաշտ­պա­նու­թյան հարավային ծառա­յություն» և «Սեյս­միկ պաշտպանու­թյան արևելյան ծա­ռա­յություն» պետական ոչ առևտրային կազմակերպությունների գործունեու­թյան առանձ­նա­հատկությունների մասին» ՀՀ կառավա­րության որոշման նախագիծը ՀՀ կառավա­րություն ներկայացնելը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Պետական ոչ առևտրային կազմակերպությունների կողմից մասնագի­տա­կան գործունեու­թյան արդյունքում կբացահայտ­վեն նպատակներին հասնելու առանձնահատ­կություն­­ները, սահմանված կարգով ֆիզիկական և իրավա­բա­նական անձանց համա­կարգ­­ված կնեկայացվեն համապա­տաս­խան փաս­տա­թղթերը (սեյսմիկ պաշտպանության ոլոտին առնչվող քարտեզներ, եզրակացու­թյուն­ներ և այլն), լուծում կստա­նան կադրային կազմա­կեր­պական խնդիրները, կապահովվի սեյսմիկ անվտանգու­թյան համա­կարգի գործունեու­թյան արդյունա­վե­տու­թյան բարձրացումը, կարողությունների զարգա­ցումը և ամրապնդումը: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2018թ. դեկտեմբեր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2-րդ կետի 1-ին ենթակետ, </w:t>
            </w:r>
            <w:br/>
            <w:r>
              <w:rPr/>
              <w:t xml:space="preserve"> 14-րդ կետի 1-ին ենթակետ, 23-րդ կետի 2-րդ ենթակետ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5.«Հայաստանի Հանրա­պե­տությու­նում սեյս­միկ ռիս­կի գնահատման ռազ­­­մա­վարությունը հաս­տա­տե­լու մաս­ին» ՀՀ կառա­վա­րու­թյան որոշման նա­խա­գիծը ՀՀ կա­ռա­վարություն ներկա­յացնելը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Որոշման ընդունման արդյուն­քում ակնկալվում է սեյսմիկ ռիսկի գնահատման  քաղաքա­կա­նության մշակման, մեխա­նիզմ­ների և կարողությունների զարգացումն ու ամրապնդումը, իրավական, կազմակերպական և տեխնիկական հիմնախնդիր­ների լուծման ուղիների նախանշումը:</w:t>
            </w:r>
          </w:p>
          <w:p>
            <w:pPr/>
            <w:r>
              <w:rPr/>
              <w:t xml:space="preserve">«Տեղական ինքնակառավարման մասին» և «Սեյսմիկ պաշտպանության մասին» Հայաստանի Հանրապետության օրենքում փոփոխություն կատարելու մասին» Հայաստանի Հանրապետության օրենքներում տեղական ինքնակառավարման մարմիններին տրված սեյսմիկ պաշտպանության ոլորտին առնչվող լիազորությունները կարտացոլվեն սույն որոշման մեջ: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պետական կառավարման մարմիններ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2019թ.  հուլիս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14-րդ կետի 1-ին ենթակետ, 16-րդ կետի 1-ին, 14-րդ, 15-րդ ենթակետեր, 23-րդ կետի 1-ին, 2-րդ ենթակետեր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6. «Արտաշատ քա­ղա­քի բազմաբնա­կա­րան բնակելի շեն­քերի սեյսմիկ խո­ցելիու­թյան գնա­հատ­­ման պիլոտային ծրագիրը հաս­տա­տե­լու մաս­ին» ՀՀ կառա­վա­րու­թյան որոշման նա­խա­գիծը ՀՀ կա­ռա­վարություն ներկա­յացնելը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Ծրագրի կատարման արդյուն­քում ակնկալվում է Արտաշատ քաղաքի սեյսմիկ ռիսկի նվազեցման աշխատանք­ների առաջին փուլի համակարգ­ված իրականացում սեյսմիկ պաշտ­պա­նու­թյան տեսակետից կա­րևոր նշանակության` բազմա­բնա­կա­­րան բնակելի շենքերի համար:Ծրագրի իրակա­նացումը հնարավորություն կտա գնահա­տելու Արտաշատ քաղաքի բազմաբնակա­րան բնակելի շենքերի սեյսմիկ խոցելիու­թյունը` ըստ ժամանակացույցի:</w:t>
            </w:r>
          </w:p>
          <w:p>
            <w:pPr/>
            <w:r>
              <w:rPr/>
              <w:t xml:space="preserve">Բազմաբնակա­րան բնակելի շենքերի սեյսմիկ խոցելիության մակարդակի գնահատումը և սեյսմիկ ռիսկի նվազեցումը պահանջում են շենքերի և շինությունների մանրակրկիտ հետազննում, որը հանդիսանում է նախնական փուլ սոցիալական և տնտեսական տեսանկյունից ընդունելի սեյսմակայունության մակարդակ ապահովելու համար: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ՀՀ տարածքային</w:t>
            </w:r>
          </w:p>
          <w:p>
            <w:pPr/>
            <w:r>
              <w:rPr/>
              <w:t xml:space="preserve"> կառավարման և զարգացման նախարարու-թյուն,</w:t>
            </w:r>
          </w:p>
          <w:p>
            <w:pPr/>
            <w:r>
              <w:rPr/>
              <w:t xml:space="preserve">ՀՀ Արարատի մարզպետարան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2019թ. դեկտեմբեր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14-րդ կետի 5-րդ, 8-րդ ենթակետեր, </w:t>
            </w:r>
            <w:br/>
            <w:r>
              <w:rPr/>
              <w:t xml:space="preserve"> 16-րդ կետի 2-րդ, 12-րդ, 15-րդ ենթակետեր,</w:t>
            </w:r>
            <w:br/>
            <w:r>
              <w:rPr/>
              <w:t xml:space="preserve"> 20-րդ կետի 6-րդ ենթակետ, 24-րդ կետի 14-րդ ենթակետ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7.«Հայաստանի Հանրա­պե­տությա­ն բնակչու­թյան տարբեր խմբերի և կա­ռավարման մար­մինների նախա­­պատ­րաստ­ման հա­մար ուժեղ երկրա­շար­ժի վերաբերյալ բազ­մա­կողմանի ու­սու­ցողական ծրա­գրերի մշակման և ներ­դրման  կարգը հաս­տատելու մա­սին» ՀՀ կառա­վա­րու­թյան որոշման նա­խագիծը ՀՀ կա­ռա­վարություն ներ­կայացնելը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Սեյսմիկ ռիսկի նվազեցման կարևորագույն խնդիրներից մեկը բնակչության տարբեր խմբերի և կա­ռավարման մարմինների  իրազեկության  բարձրացումը և սեյսմապաշտ­պանության վարքականոնների ուսուցումն է:</w:t>
            </w:r>
          </w:p>
          <w:p>
            <w:pPr/>
            <w:r>
              <w:rPr/>
              <w:t xml:space="preserve">Պետական համալիր ծրագրերի շրջանակներում առանձնա­հա­տուկ ուշադրության են արժանա­նում  բնակչության տարբեր տարիքային խմբերի ուսուցման կազմակերպման և անցկացման աշխատանքները՝ որպես սեյսմիկ ռիսկի նվազեցմանն ուղղված միջոցառումների կարևոր փուլ: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նախարար­ություն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 կրթության և գիտության նախարարություն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2020թ.</w:t>
            </w:r>
          </w:p>
          <w:p>
            <w:pPr/>
            <w:r>
              <w:rPr/>
              <w:t xml:space="preserve">հուլիս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13-րդ կետ, 14-րդ կետի 9-րդ ենթակետ, 16-րդ կետի 4-րդ, 5-րդ ենթակետեր, 18-րդ կետի 1-ին, 4-րդ ենթակետեր, 19-րդ կետ, 20-րդ կետի 4-րդ, 5-րդ ենթակետեր, 23-րդ կետի 2-րդ, 23-րդ ենթակետեր, 24-րդ կետի 16-րդ ենթակետ 40-րդ կետի 2-րդ, 12-րդ ենթակետեր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/>
              <w:t xml:space="preserve">8.«Հայաստանի Հան­րապետության պետական հատուկ նշանակության ջրամբարների պատվարների սեյսմիկ խոցելիության գնահատման ծրագիրը հաստատելու մասին» ՀՀ կառավարության որոշման նախագիծը ՀՀ կառավարություն ներկայացնելը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Սեյսմիկ խոցելիության մակարդակի գնահատումը և սեյսմիկ ռիսկի նվազեցումը պահանջում են գոյություն ունեցող ջրամբարների պատվարների մանրակրկիտ հետազննում, որը հանդիսանում է նախնական փուլ սոցիալական և տնտեսական տեսանկյունից ընդունելի սեյսմակայունության մակարդակ ապահովելու համար:</w:t>
            </w:r>
          </w:p>
          <w:p>
            <w:pPr/>
            <w:r>
              <w:rPr/>
              <w:t xml:space="preserve">Ծրագրի ընդունումը հնարա­վորություն կտա իրականաց­նելու պետական հատուկ նշանակության ջրամբարների պատվարների և հարթակների սեյսմիկ վտանգի ու սեյսմիկ խոցելիության մակարդակի գնահատման համակարգված աշխատանքներ: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ՀՀ արտակարգ իրավիճակների նախարա­րություն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էներգետիկ ենթակառուց­վածքների և բնական պաշարների նախարարու­թյուն,</w:t>
            </w:r>
          </w:p>
          <w:p>
            <w:pPr/>
            <w:r>
              <w:rPr/>
              <w:t xml:space="preserve">ՀՀ կառավա­րությանն առընթեր քաղաքաշինության պետական կոմիտե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2021թ.</w:t>
            </w:r>
          </w:p>
          <w:p>
            <w:pPr/>
            <w:r>
              <w:rPr/>
              <w:t xml:space="preserve">հուլիս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ՀՀ Նախագահի 2010 թվականի օգոստոսի 28-ի ՆԿ-140-Ն կարգադրու­թյամբ հաստատված հայեցակարգի 2-րդ կետի 5-րդ ենթակետ, </w:t>
            </w:r>
            <w:br/>
            <w:r>
              <w:rPr/>
              <w:t xml:space="preserve"> 16-րդ կետի 2-րդ, 12-րդ, 14-րդ, 15-րդ ենթակետեր,</w:t>
            </w:r>
            <w:br/>
            <w:r>
              <w:rPr/>
              <w:t xml:space="preserve"> 20-րդ կետի 6-րդ ենթակետ, 23-րդ կետի 2-րդ ենթակետ, 24-րդ կետի 14-րդ ենթակետ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1F7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2026-04-02T00:58:37+04:00</dcterms:created>
  <dcterms:modified xsi:type="dcterms:W3CDTF">2026-04-02T00:58:37+04:00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