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2019 ԹՎԱԿԱՆԻ ՊԵՏԱԿԱՆ ԲՅՈՒՋԵՈՒՄ ՓՈՓՈԽՈՒԹՅՈՒՆ,  ՀԱՅԱՍՏԱՆԻ ՀԱՆՐԱՊԵՏՈՒԹՅԱՆ ԿԱՌԱՎԱՐՈՒԹՅԱՆ 2018 ԹՎԱԿԱՆԻ ԴԵԿՏԵՄԲԵՐԻ 27-Ի N 1515-Ն ՈՐՈՇՄԱՆ ՄԵՋ  ԼՐԱՑՈՒՄ ԿԱՏԱՐԵԼՈՒ ԵՎ  ԳՈՒՄԱՐ ՀԱՏԿԱՑՆԵԼՈՒ ՄԱՍԻՆ</w:t>
      </w:r>
      <w:bookmarkEnd w:id="0"/>
    </w:p>
    <w:p>
      <w:pPr>
        <w:numPr>
          <w:ilvl w:val="0"/>
          <w:numId w:val="2"/>
        </w:numPr>
      </w:pPr>
      <w:r>
        <w:rPr/>
        <w:t xml:space="preserve">Հիմք ընդունելով «Հայաստանի Հանրապետության բյուջետային համակարգի մասին» Հայաստանի Հանրապետության օրենքի 19-րդ և 23-րդ հոդվածների 3-րդ մասերը Հայաստանի Հանրապետության կառավարությունը ո ր ո շ ո ւ մ  է.</w:t>
      </w:r>
      <w:r>
        <w:rPr/>
        <w:t xml:space="preserve"> </w:t>
      </w:r>
    </w:p>
    <w:p>
      <w:pPr>
        <w:numPr>
          <w:ilvl w:val="1"/>
          <w:numId w:val="2"/>
        </w:numPr>
      </w:pPr>
      <w:r>
        <w:rPr/>
        <w:t xml:space="preserve">«Հայաստանի Հանրապետության 2019 թվականի պետական բյուջեի մասին» Հայաստանի Հանրապետության օրենքի N 1 հավելվածում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NN 3,4,5,11,11.1 և 12 հավելվածներում կատարել փոփոխություններ ու լրացումներ` համաձայն NN 1,2,3,4,5,6 և 7 հավելվածների:</w:t>
      </w:r>
    </w:p>
    <w:p>
      <w:pPr>
        <w:numPr>
          <w:ilvl w:val="1"/>
          <w:numId w:val="2"/>
        </w:numPr>
      </w:pPr>
      <w:r>
        <w:rPr/>
        <w:t xml:space="preserve">Հայաստանի Հանրապետության վիճակագրական կոմիտեի Երևան քաղաքի գործակալությանը վերանորոգված վարչական տարածքով ապահովելու համար ք.Երևան, Սարմենի փողոց N1 շենքի 6-րդ հարկի N12 հասցեում գտնվող 391.3ք.մ տարածքի կապիտալ վերանորոգման փորձագիտական դրական եզրակացություն ունեցող նախագծանախահաշվային փաստաթղթերի ձեռքբերման նպատակով Հայաստանի Հանրապետության 2019 թվականի պետական բյուջեով նախատեսված Հայաստանի Հանրապետության կառավարության պահուստային ֆոնդի հաշ­վին Հայաստանի Հանրապետության տնտեսական զարգացման և ներդրումների նախարարության պետական գույքի կառավարման կոմիտեին 2019 թվականի առաջին եռամսյակում հատկացնել 2,250.0 հազ. դրամ (բյուջետային ծախսերի տնտեսագիտական դասակարգման «Նախագծահետազոտական ծախսեր» հոդվածով):</w:t>
      </w:r>
    </w:p>
    <w:p>
      <w:pPr>
        <w:numPr>
          <w:ilvl w:val="1"/>
          <w:numId w:val="2"/>
        </w:numPr>
      </w:pPr>
      <w:r>
        <w:rPr/>
        <w:t xml:space="preserve">Սույն որոշումն ուժի մեջ է մտնում հրապարակման պահից: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861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2026-03-30T23:24:57+04:00</dcterms:created>
  <dcterms:modified xsi:type="dcterms:W3CDTF">2026-03-30T23:24:57+04:00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