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կանոնակարգման մասին» օրենքում փոփոխություններ և լրացումներ կատարելու մասին</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«ՏԵԽՆԻԿԱԿԱՆ ԿԱՆՈՆԱԿԱՐԳՄԱՆ ՄԱՍԻՆ» ՕՐԵՆՔՈՒՄ ՓՈՓՈԽՈՒԹՅՈՒՆՆԵՐ ԵՎ ԼՐԱՑՈՒՄՆԵՐ ԿԱՏԱՐԵԼՈՒ ՄԱՍԻՆ</w:t>
      </w:r>
    </w:p>
    <w:p>
      <w:pPr>
        <w:jc w:val="center"/>
      </w:pPr>
      <w:r>
        <w:rPr/>
        <w:t xml:space="preserve"> </w:t>
      </w:r>
    </w:p>
    <w:p>
      <w:pPr>
        <w:jc w:val="both"/>
      </w:pPr>
      <w:r>
        <w:rPr>
          <w:b w:val="1"/>
          <w:bCs w:val="1"/>
        </w:rPr>
        <w:t xml:space="preserve">Հոդված 1.</w:t>
      </w:r>
      <w:r>
        <w:rPr/>
        <w:t xml:space="preserve"> «Տեխնիկական կանոնակարգման մասին» Հայաստանի Հանրապետության 2012 թվականի փետրվարի 8-ի ՀՕ-19-Ն օրենքի (այսուհետ` Օրենք) ամբողջ տեքստում «էտալոնային» բառը փոխարինել «ռեֆերենս» բառով, «</w:t>
      </w:r>
      <w:r>
        <w:rPr>
          <w:b w:val="1"/>
          <w:bCs w:val="1"/>
        </w:rPr>
        <w:t xml:space="preserve">ոչնչացում</w:t>
      </w:r>
      <w:r>
        <w:rPr/>
        <w:t xml:space="preserve">» և «</w:t>
      </w:r>
      <w:r>
        <w:rPr>
          <w:b w:val="1"/>
          <w:bCs w:val="1"/>
        </w:rPr>
        <w:t xml:space="preserve">ուտիլիզացիա</w:t>
      </w:r>
      <w:r>
        <w:rPr/>
        <w:t xml:space="preserve">» բառերը փոխարինել «</w:t>
      </w:r>
      <w:r>
        <w:rPr>
          <w:b w:val="1"/>
          <w:bCs w:val="1"/>
        </w:rPr>
        <w:t xml:space="preserve">օգտահանում» </w:t>
      </w:r>
      <w:r>
        <w:rPr/>
        <w:t xml:space="preserve">բառով:</w:t>
      </w:r>
    </w:p>
    <w:p>
      <w:pPr>
        <w:jc w:val="both"/>
      </w:pPr>
      <w:r>
        <w:rPr>
          <w:b w:val="1"/>
          <w:bCs w:val="1"/>
        </w:rPr>
        <w:t xml:space="preserve">Հոդված 2.</w:t>
      </w:r>
      <w:r>
        <w:rPr/>
        <w:t xml:space="preserve"> Օրենքի 1-ին հոդվածի 1-ին մասի.</w:t>
      </w:r>
    </w:p>
    <w:p>
      <w:pPr>
        <w:numPr>
          <w:ilvl w:val="0"/>
          <w:numId w:val="2"/>
        </w:numPr>
      </w:pPr>
      <w:r>
        <w:rPr/>
        <w:t xml:space="preserve">1-ին կետի «հրապարակման» բառից հետո ավելացնել «, ընդունման» բառը, «ընդհանուր» բառը փոխարինել «պարտադիր» բառով։</w:t>
      </w:r>
    </w:p>
    <w:p>
      <w:pPr>
        <w:numPr>
          <w:ilvl w:val="0"/>
          <w:numId w:val="2"/>
        </w:numPr>
      </w:pPr>
      <w:r>
        <w:rPr/>
        <w:t xml:space="preserve">2-րդ կետում «, այդ թվում` համապատասխանության գնահատման կանոնակարգվող» բառերը փոխարինել «և համապատասխանության գնահատման» բառերով։</w:t>
      </w:r>
    </w:p>
    <w:p>
      <w:pPr>
        <w:jc w:val="both"/>
      </w:pPr>
      <w:r>
        <w:rPr/>
        <w:t xml:space="preserve">3-րդ կետում «սահմանված» բառից հետո ավելացնել «պարտադիր» բառը:</w:t>
      </w:r>
    </w:p>
    <w:p>
      <w:pPr>
        <w:jc w:val="both"/>
      </w:pPr>
      <w:r>
        <w:rPr/>
        <w:t xml:space="preserve">3․ Ավելացնել 4-րդ մաս՝ հետևյալ խմբագրությամբ․</w:t>
      </w:r>
    </w:p>
    <w:p>
      <w:pPr>
        <w:jc w:val="both"/>
      </w:pPr>
      <w:r>
        <w:rPr/>
        <w:t xml:space="preserve">«4. Սույն օրենքը չի տարածվում սանիտարահիգիենիկ և հակահամաճարակային կանոնների և նորմերի, ինչպես նաև ֆիտոսանիտարական կանոնների, սանիտարաանասնաբուժական չափանիշների վրա, որոնց իրավական հիմքերը սահմանվում են այլ օրենքներով, բացառությամբ տեխնիկական կանոնակարգերի պահանջներին համապատասխանության գնահատման ընթացակարգերի:»։</w:t>
      </w:r>
    </w:p>
    <w:p>
      <w:pPr>
        <w:jc w:val="both"/>
      </w:pPr>
      <w:r>
        <w:rPr>
          <w:b w:val="1"/>
          <w:bCs w:val="1"/>
        </w:rPr>
        <w:t xml:space="preserve">Հոդված 3</w:t>
      </w:r>
      <w:r>
        <w:rPr>
          <w:b w:val="1"/>
          <w:bCs w:val="1"/>
        </w:rPr>
        <w:t xml:space="preserve">․</w:t>
      </w:r>
      <w:r>
        <w:rPr/>
        <w:t xml:space="preserve"> Օրենքի 2-րդ հոդվածի 1-ին մասում.</w:t>
      </w:r>
    </w:p>
    <w:p>
      <w:pPr>
        <w:numPr>
          <w:ilvl w:val="0"/>
          <w:numId w:val="3"/>
        </w:numPr>
      </w:pPr>
      <w:r>
        <w:rPr/>
        <w:t xml:space="preserve">1-ին կետը շարադրել հետևյալ նոր խմբագրությամբ․</w:t>
      </w:r>
    </w:p>
    <w:p>
      <w:pPr>
        <w:jc w:val="both"/>
      </w:pPr>
      <w:r>
        <w:rPr/>
        <w:t xml:space="preserve">«</w:t>
      </w:r>
      <w:r>
        <w:rPr>
          <w:b w:val="1"/>
          <w:bCs w:val="1"/>
        </w:rPr>
        <w:t xml:space="preserve">1) տեխնիկական</w:t>
      </w:r>
      <w:r>
        <w:rPr/>
        <w:t xml:space="preserve"> </w:t>
      </w:r>
      <w:r>
        <w:rPr>
          <w:b w:val="1"/>
          <w:bCs w:val="1"/>
        </w:rPr>
        <w:t xml:space="preserve">կանոնակարգում</w:t>
      </w:r>
      <w:r>
        <w:rPr/>
        <w:t xml:space="preserve">` գործունեության տեսակների ամբողջություն, որով սահմանվում են արտադրանքի կամ արտադրանքի և դրա հետ կապված՝ նախագծման (ներառյալ հետազննման), արտադրության, շինարարության, մոնտաժի, կարգաբերման, շահագործման, պահման, փոխադրման, շուկայահանման, իրացման և օգտահանման գործընթացներին ներկայացվող պարտադիր պահանջներ, ինչպես նաև համապատասխանության գնահատման ընթացակարգեր.»</w:t>
      </w:r>
    </w:p>
    <w:p>
      <w:pPr>
        <w:numPr>
          <w:ilvl w:val="0"/>
          <w:numId w:val="4"/>
        </w:numPr>
      </w:pPr>
      <w:r>
        <w:rPr/>
        <w:t xml:space="preserve">3</w:t>
      </w:r>
      <w:r>
        <w:rPr>
          <w:b w:val="1"/>
          <w:bCs w:val="1"/>
        </w:rPr>
        <w:t xml:space="preserve">)</w:t>
      </w:r>
      <w:r>
        <w:rPr/>
        <w:t xml:space="preserve"> կետում «ազգային» բառը հանել․</w:t>
      </w:r>
    </w:p>
    <w:p>
      <w:pPr>
        <w:numPr>
          <w:ilvl w:val="0"/>
          <w:numId w:val="4"/>
        </w:numPr>
      </w:pPr>
      <w:r>
        <w:rPr/>
        <w:t xml:space="preserve">7-րդ, 8-րդ, 9-րդ, 12-րդ, 12․1-րդ, 13-րդ, 13,1-րդ, 15-րդ, 19-րդ, 21,1-րդ, 22-րդ, 25-րդ, 27-րդ, կետերը շարադրել հետևյալ նոր խմբագրությամբ`</w:t>
      </w:r>
    </w:p>
    <w:p>
      <w:pPr>
        <w:jc w:val="both"/>
      </w:pPr>
      <w:r>
        <w:rPr>
          <w:b w:val="1"/>
          <w:bCs w:val="1"/>
        </w:rPr>
        <w:t xml:space="preserve">«</w:t>
      </w:r>
      <w:r>
        <w:rPr>
          <w:b w:val="1"/>
          <w:bCs w:val="1"/>
        </w:rPr>
        <w:t xml:space="preserve">7) </w:t>
      </w:r>
      <w:r>
        <w:rPr>
          <w:b w:val="1"/>
          <w:bCs w:val="1"/>
        </w:rPr>
        <w:t xml:space="preserve"> </w:t>
      </w:r>
      <w:r>
        <w:rPr>
          <w:b w:val="1"/>
          <w:bCs w:val="1"/>
        </w:rPr>
        <w:t xml:space="preserve">արտադրող</w:t>
      </w:r>
      <w:r>
        <w:rPr/>
        <w:t xml:space="preserve">` իրավաբանական անձ կամ որպես անհատ ձեռնարկատեր գրանցված ֆիզիկական անձ, այդ թվում՝ օտարերկրյա արտադրող, որն իր անունից իրականացնում է արտադրանքի արտադրություն կամ արտադրություն ու իրացում և պատասխանատու է տեխնիկական կանոնակարգով սահմանված պահանջներին դրա համապատասխանության համար.».</w:t>
      </w:r>
    </w:p>
    <w:p>
      <w:pPr>
        <w:jc w:val="both"/>
      </w:pPr>
      <w:r>
        <w:rPr/>
        <w:t xml:space="preserve">«</w:t>
      </w:r>
      <w:r>
        <w:rPr>
          <w:b w:val="1"/>
          <w:bCs w:val="1"/>
        </w:rPr>
        <w:t xml:space="preserve">8) </w:t>
      </w:r>
      <w:r>
        <w:rPr>
          <w:b w:val="1"/>
          <w:bCs w:val="1"/>
        </w:rPr>
        <w:t xml:space="preserve">ներմուծող</w:t>
      </w:r>
      <w:r>
        <w:rPr>
          <w:b w:val="1"/>
          <w:bCs w:val="1"/>
        </w:rPr>
        <w:t xml:space="preserve">`</w:t>
      </w:r>
      <w:r>
        <w:rPr/>
        <w:t xml:space="preserve">  Հայաստանի Հանրապետության օրենսդրությամբ Հայաստանի Հանրապետության տարածքում սահմանված կարգով գրանցված իրավաբանական անձ կամ որպես անհատ ձեռնարկատեր հանդիսացող ֆիզիկական անձ, որն իրականացնում է արտադրանքի (բացառությամբ ֆիզիկական անձանց կողմից անձնական սպառման նպատակով ներկրված արտադրանքի) ներմուծումը Հայաստանի Հանրապետության տարածք՝ շուկայահանման նպատակով.».</w:t>
      </w:r>
    </w:p>
    <w:p>
      <w:pPr>
        <w:jc w:val="both"/>
      </w:pPr>
      <w:r>
        <w:rPr/>
        <w:t xml:space="preserve"> «</w:t>
      </w:r>
      <w:r>
        <w:rPr>
          <w:b w:val="1"/>
          <w:bCs w:val="1"/>
        </w:rPr>
        <w:t xml:space="preserve">9) </w:t>
      </w:r>
      <w:r>
        <w:rPr>
          <w:b w:val="1"/>
          <w:bCs w:val="1"/>
        </w:rPr>
        <w:t xml:space="preserve">արտադրողի</w:t>
      </w:r>
      <w:r>
        <w:rPr/>
        <w:t xml:space="preserve"> </w:t>
      </w:r>
      <w:r>
        <w:rPr>
          <w:b w:val="1"/>
          <w:bCs w:val="1"/>
        </w:rPr>
        <w:t xml:space="preserve">լիազոր</w:t>
      </w:r>
      <w:r>
        <w:rPr/>
        <w:t xml:space="preserve"> </w:t>
      </w:r>
      <w:r>
        <w:rPr>
          <w:b w:val="1"/>
          <w:bCs w:val="1"/>
        </w:rPr>
        <w:t xml:space="preserve">ներկայացուցիչ</w:t>
      </w:r>
      <w:r>
        <w:rPr>
          <w:b w:val="1"/>
          <w:bCs w:val="1"/>
        </w:rPr>
        <w:t xml:space="preserve">`</w:t>
      </w:r>
      <w:r>
        <w:rPr>
          <w:b w:val="1"/>
          <w:bCs w:val="1"/>
        </w:rPr>
        <w:t xml:space="preserve"> </w:t>
      </w:r>
      <w:r>
        <w:rPr/>
        <w:t xml:space="preserve">Հայաստանի Հանրապետության օրենսդրությամբ սահմանված կարգով Հայաստանի Հանրապետության տարածքում գրանցված իրավաբանական անձ կամ որպես անհատ ձեռնարկատեր հանդիսացող ֆիզիկական անձ, որն արտադրողի (այդ թվում՝ օտարերկրյա արտադրողի)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 ինչպես նաև պատասխանատվություն է կրում տեխնիկական կանոնակարգով սահմանված պահանջներին արտադրանքի անհամապատասխանության համար․».</w:t>
      </w:r>
    </w:p>
    <w:p>
      <w:pPr>
        <w:jc w:val="both"/>
      </w:pPr>
      <w:r>
        <w:rPr/>
        <w:t xml:space="preserve">«</w:t>
      </w:r>
      <w:r>
        <w:rPr>
          <w:b w:val="1"/>
          <w:bCs w:val="1"/>
        </w:rPr>
        <w:t xml:space="preserve">12) </w:t>
      </w:r>
      <w:r>
        <w:rPr>
          <w:b w:val="1"/>
          <w:bCs w:val="1"/>
        </w:rPr>
        <w:t xml:space="preserve">արտադրանքի</w:t>
      </w:r>
      <w:r>
        <w:rPr/>
        <w:t xml:space="preserve"> </w:t>
      </w:r>
      <w:r>
        <w:rPr>
          <w:b w:val="1"/>
          <w:bCs w:val="1"/>
        </w:rPr>
        <w:t xml:space="preserve">շուկայահանում</w:t>
      </w:r>
      <w:r>
        <w:rPr>
          <w:b w:val="1"/>
          <w:bCs w:val="1"/>
        </w:rPr>
        <w:t xml:space="preserve">`</w:t>
      </w:r>
      <w:r>
        <w:rPr/>
        <w:t xml:space="preserve"> Հայաստանի Հանրապետության տարածքում արտադրանքի տարածման, սպառման, օգտագործման նպատակով առևտրային գործունեության ընթացքում վճարովի կամ անհատույց հիմքով արտադրանքի մատակարարում.</w:t>
      </w:r>
    </w:p>
    <w:p>
      <w:pPr>
        <w:jc w:val="both"/>
      </w:pPr>
      <w:r>
        <w:rPr>
          <w:b w:val="1"/>
          <w:bCs w:val="1"/>
        </w:rPr>
        <w:t xml:space="preserve">12.1)</w:t>
      </w:r>
      <w:r>
        <w:rPr/>
        <w:t xml:space="preserve"> </w:t>
      </w:r>
      <w:r>
        <w:rPr>
          <w:b w:val="1"/>
          <w:bCs w:val="1"/>
        </w:rPr>
        <w:t xml:space="preserve">արտադրանքի</w:t>
      </w:r>
      <w:r>
        <w:rPr/>
        <w:t xml:space="preserve"> </w:t>
      </w:r>
      <w:r>
        <w:rPr>
          <w:b w:val="1"/>
          <w:bCs w:val="1"/>
        </w:rPr>
        <w:t xml:space="preserve">շրջանառության</w:t>
      </w:r>
      <w:r>
        <w:rPr/>
        <w:t xml:space="preserve"> </w:t>
      </w:r>
      <w:r>
        <w:rPr>
          <w:b w:val="1"/>
          <w:bCs w:val="1"/>
        </w:rPr>
        <w:t xml:space="preserve">դուրսբերում</w:t>
      </w:r>
      <w:r>
        <w:rPr>
          <w:b w:val="1"/>
          <w:bCs w:val="1"/>
        </w:rPr>
        <w:t xml:space="preserve">` </w:t>
      </w:r>
      <w:r>
        <w:rPr/>
        <w:t xml:space="preserve">Հայաստանի Հանրապետության տարածքում արտադրանքի առաջին անգամ շրջանառության դուրսբերումը՝ արտադրողի (ներմուծողի) կողմից մինչև վաճառողին և (կամ) սպառողին․».</w:t>
      </w:r>
    </w:p>
    <w:p>
      <w:pPr>
        <w:jc w:val="both"/>
      </w:pPr>
      <w:r>
        <w:rPr/>
        <w:t xml:space="preserve"> «</w:t>
      </w:r>
      <w:r>
        <w:rPr>
          <w:b w:val="1"/>
          <w:bCs w:val="1"/>
        </w:rPr>
        <w:t xml:space="preserve">13)</w:t>
      </w:r>
      <w:r>
        <w:rPr/>
        <w:t xml:space="preserve"> </w:t>
      </w:r>
      <w:r>
        <w:rPr>
          <w:b w:val="1"/>
          <w:bCs w:val="1"/>
        </w:rPr>
        <w:t xml:space="preserve">համապատասխանության</w:t>
      </w:r>
      <w:r>
        <w:rPr/>
        <w:t xml:space="preserve"> </w:t>
      </w:r>
      <w:r>
        <w:rPr>
          <w:b w:val="1"/>
          <w:bCs w:val="1"/>
        </w:rPr>
        <w:t xml:space="preserve">գնահատում</w:t>
      </w:r>
      <w:r>
        <w:rPr>
          <w:b w:val="1"/>
          <w:bCs w:val="1"/>
        </w:rPr>
        <w:t xml:space="preserve">`</w:t>
      </w:r>
      <w:r>
        <w:rPr/>
        <w:t xml:space="preserve"> տեխնիկական կանոնակարգման օբյեկտին, համակարգին, գործընթացին, ծառայությանը, անձին կամ մարմնին ներկայացվող պահանջների կատարման ապացույց` փորձարկմամբ, համապատասխանության հավաստմամբ (սերտիֆիկացման և հայտարարագրման ձևերով),  հսկողությամբ, գրանցմամբ (պետական գրանցմամբ) և (կամ) օրենսդրությամբ սահմանված այլ ձևով.».</w:t>
      </w:r>
    </w:p>
    <w:p>
      <w:pPr>
        <w:jc w:val="both"/>
      </w:pPr>
      <w:r>
        <w:rPr/>
        <w:t xml:space="preserve">«</w:t>
      </w:r>
      <w:r>
        <w:rPr>
          <w:b w:val="1"/>
          <w:bCs w:val="1"/>
        </w:rPr>
        <w:t xml:space="preserve">13.1)</w:t>
      </w:r>
      <w:r>
        <w:rPr/>
        <w:t xml:space="preserve"> </w:t>
      </w:r>
      <w:r>
        <w:rPr>
          <w:b w:val="1"/>
          <w:bCs w:val="1"/>
        </w:rPr>
        <w:t xml:space="preserve">գրանցում (պետական գրանցում)` </w:t>
      </w:r>
      <w:r>
        <w:rPr/>
        <w:t xml:space="preserve">տեխնիկական կանոնակարգերի պահանջներին տեխնիկական կանոնակարգման օբյեկտների համապատասխանության գնահատման ձև։</w:t>
      </w:r>
    </w:p>
    <w:p>
      <w:pPr>
        <w:jc w:val="both"/>
      </w:pPr>
      <w:r>
        <w:rPr/>
        <w:t xml:space="preserve">«</w:t>
      </w:r>
      <w:r>
        <w:rPr>
          <w:b w:val="1"/>
          <w:bCs w:val="1"/>
        </w:rPr>
        <w:t xml:space="preserve">15) </w:t>
      </w:r>
      <w:r>
        <w:rPr>
          <w:b w:val="1"/>
          <w:bCs w:val="1"/>
        </w:rPr>
        <w:t xml:space="preserve">համապատասխանության</w:t>
      </w:r>
      <w:r>
        <w:rPr/>
        <w:t xml:space="preserve"> </w:t>
      </w:r>
      <w:r>
        <w:rPr>
          <w:b w:val="1"/>
          <w:bCs w:val="1"/>
        </w:rPr>
        <w:t xml:space="preserve">հայտարարագիր</w:t>
      </w:r>
      <w:r>
        <w:rPr>
          <w:b w:val="1"/>
          <w:bCs w:val="1"/>
        </w:rPr>
        <w:t xml:space="preserve">`</w:t>
      </w:r>
      <w:r>
        <w:rPr>
          <w:b w:val="1"/>
          <w:bCs w:val="1"/>
        </w:rPr>
        <w:t xml:space="preserve"> </w:t>
      </w:r>
      <w:r>
        <w:rPr/>
        <w:t xml:space="preserve">Հայաստանի Հանրապետության կառավարության կողմից սահմանված կարգով գրանցված փաստաթուղթ, որով հայտատուն հավաստում (փաստում) է արտադրանքի համապատասխանությունը տեխնիկական կանոնակարգի պահանջներին․</w:t>
      </w:r>
    </w:p>
    <w:p>
      <w:pPr>
        <w:jc w:val="both"/>
      </w:pPr>
      <w:r>
        <w:rPr/>
        <w:t xml:space="preserve"> «</w:t>
      </w:r>
      <w:r>
        <w:rPr>
          <w:b w:val="1"/>
          <w:bCs w:val="1"/>
        </w:rPr>
        <w:t xml:space="preserve">19) </w:t>
      </w:r>
      <w:r>
        <w:rPr>
          <w:b w:val="1"/>
          <w:bCs w:val="1"/>
        </w:rPr>
        <w:t xml:space="preserve">համապատասխանության</w:t>
      </w:r>
      <w:r>
        <w:rPr/>
        <w:t xml:space="preserve"> </w:t>
      </w:r>
      <w:r>
        <w:rPr>
          <w:b w:val="1"/>
          <w:bCs w:val="1"/>
        </w:rPr>
        <w:t xml:space="preserve">գնահատման</w:t>
      </w:r>
      <w:r>
        <w:rPr/>
        <w:t xml:space="preserve"> </w:t>
      </w:r>
      <w:r>
        <w:rPr>
          <w:b w:val="1"/>
          <w:bCs w:val="1"/>
        </w:rPr>
        <w:t xml:space="preserve">գործընթաց</w:t>
      </w:r>
      <w:r>
        <w:rPr>
          <w:b w:val="1"/>
          <w:bCs w:val="1"/>
        </w:rPr>
        <w:t xml:space="preserve">`</w:t>
      </w:r>
      <w:r>
        <w:rPr/>
        <w:t xml:space="preserve"> գործընթաց, որն իրականացվում է որոշելու համար համապատասխան տեխնիկական կանոնակարգով և (կամ) ստանդարտներով սահմանված պահանջների կատարման ապահովումը.».</w:t>
      </w:r>
    </w:p>
    <w:p>
      <w:pPr>
        <w:jc w:val="both"/>
      </w:pPr>
      <w:r>
        <w:rPr/>
        <w:t xml:space="preserve">«</w:t>
      </w:r>
      <w:r>
        <w:rPr>
          <w:b w:val="1"/>
          <w:bCs w:val="1"/>
        </w:rPr>
        <w:t xml:space="preserve">21.1) ռեֆերենս լաբորատորիա</w:t>
      </w:r>
      <w:r>
        <w:rPr/>
        <w:t xml:space="preserve">՝ միջազգային հավատարմագրում ունեցող և համակարգող մարմնի կողմից Հայաստանի Հանրապետության օրենսդրությամբ սահմանված կարգով ռեֆերենսային գործառույթներ իրականացնելու համար ճանաչված լաբորատորիա.»:</w:t>
      </w:r>
    </w:p>
    <w:p>
      <w:pPr>
        <w:jc w:val="both"/>
      </w:pPr>
      <w:r>
        <w:rPr/>
        <w:t xml:space="preserve"> «</w:t>
      </w:r>
      <w:r>
        <w:rPr>
          <w:b w:val="1"/>
          <w:bCs w:val="1"/>
        </w:rPr>
        <w:t xml:space="preserve">22) </w:t>
      </w:r>
      <w:r>
        <w:rPr>
          <w:b w:val="1"/>
          <w:bCs w:val="1"/>
        </w:rPr>
        <w:t xml:space="preserve">կանոնակարգվող</w:t>
      </w:r>
      <w:r>
        <w:rPr/>
        <w:t xml:space="preserve"> </w:t>
      </w:r>
      <w:r>
        <w:rPr>
          <w:b w:val="1"/>
          <w:bCs w:val="1"/>
        </w:rPr>
        <w:t xml:space="preserve">ոլորտ</w:t>
      </w:r>
      <w:r>
        <w:rPr>
          <w:b w:val="1"/>
          <w:bCs w:val="1"/>
        </w:rPr>
        <w:t xml:space="preserve">`</w:t>
      </w:r>
      <w:r>
        <w:rPr>
          <w:b w:val="1"/>
          <w:bCs w:val="1"/>
        </w:rPr>
        <w:t xml:space="preserve"> </w:t>
      </w:r>
      <w:r>
        <w:rPr/>
        <w:t xml:space="preserve">տնտեսական գործունեության տեսակների և դրանց համապատասխանող արտադրանքի տեսակների ամբողջություն, որոնց համար ընդունվում են համապատասխան տեխնիկական կանոնակարգեր.».</w:t>
      </w:r>
    </w:p>
    <w:p>
      <w:pPr>
        <w:jc w:val="both"/>
      </w:pPr>
      <w:r>
        <w:rPr/>
        <w:t xml:space="preserve">«</w:t>
      </w:r>
      <w:r>
        <w:rPr>
          <w:b w:val="1"/>
          <w:bCs w:val="1"/>
        </w:rPr>
        <w:t xml:space="preserve">25) </w:t>
      </w:r>
      <w:r>
        <w:rPr>
          <w:b w:val="1"/>
          <w:bCs w:val="1"/>
        </w:rPr>
        <w:t xml:space="preserve">նշանակում</w:t>
      </w:r>
      <w:r>
        <w:rPr>
          <w:b w:val="1"/>
          <w:bCs w:val="1"/>
        </w:rPr>
        <w:t xml:space="preserve">`</w:t>
      </w:r>
      <w:r>
        <w:rPr>
          <w:b w:val="1"/>
          <w:bCs w:val="1"/>
        </w:rPr>
        <w:t xml:space="preserve"> </w:t>
      </w:r>
      <w:r>
        <w:rPr/>
        <w:t xml:space="preserve">Հայաստանի Հանրապետության կառավարության պետական լիազորված մարմնի կողմից համապատասխանության գնահատման մարմնին  տեխնիկական կանոնակարգով սահմանված պահանջների համապատասխանության գնահատման որոշակի գործունեություն իրականացնելու իրավունքի վերապահում.».</w:t>
      </w:r>
    </w:p>
    <w:p>
      <w:pPr>
        <w:jc w:val="both"/>
      </w:pPr>
      <w:r>
        <w:rPr/>
        <w:t xml:space="preserve">«</w:t>
      </w:r>
      <w:r>
        <w:rPr>
          <w:b w:val="1"/>
          <w:bCs w:val="1"/>
        </w:rPr>
        <w:t xml:space="preserve">27) </w:t>
      </w:r>
      <w:r>
        <w:rPr>
          <w:b w:val="1"/>
          <w:bCs w:val="1"/>
        </w:rPr>
        <w:t xml:space="preserve">փոխկապակցված</w:t>
      </w:r>
      <w:r>
        <w:rPr/>
        <w:t xml:space="preserve"> </w:t>
      </w:r>
      <w:r>
        <w:rPr>
          <w:b w:val="1"/>
          <w:bCs w:val="1"/>
        </w:rPr>
        <w:t xml:space="preserve">ստանդարտ</w:t>
      </w:r>
      <w:r>
        <w:rPr>
          <w:b w:val="1"/>
          <w:bCs w:val="1"/>
        </w:rPr>
        <w:t xml:space="preserve">`</w:t>
      </w:r>
      <w:r>
        <w:rPr>
          <w:b w:val="1"/>
          <w:bCs w:val="1"/>
        </w:rPr>
        <w:t xml:space="preserve"> </w:t>
      </w:r>
      <w:r>
        <w:rPr/>
        <w:t xml:space="preserve"> ստանդարտ, որի կատարումից բխում է տեխնիկական կանոնակարգման օբյեկտ հանդիսացող արտադրանքի համար համապատասխան տեխնիկական կանոնակարգով սահմանված պարտադիր պահանջների կանխավարկածը.</w:t>
      </w:r>
    </w:p>
    <w:p>
      <w:pPr>
        <w:jc w:val="both"/>
      </w:pPr>
      <w:r>
        <w:rPr/>
        <w:t xml:space="preserve">4․ Օրենքի 2-րդ հոդվածի 1-ին մասի 31-րդ կետից հետո ավելացնել հետևյալ խմբագրությամբ նոր՝ 32-37-րդ կետերը.</w:t>
      </w:r>
    </w:p>
    <w:p>
      <w:pPr>
        <w:jc w:val="both"/>
      </w:pPr>
      <w:r>
        <w:rPr>
          <w:b w:val="1"/>
          <w:bCs w:val="1"/>
        </w:rPr>
        <w:t xml:space="preserve"> «32)  hամապատասխանության </w:t>
      </w:r>
      <w:r>
        <w:rPr>
          <w:b w:val="1"/>
          <w:bCs w:val="1"/>
        </w:rPr>
        <w:t xml:space="preserve">նշան`</w:t>
      </w:r>
      <w:r>
        <w:rPr/>
        <w:t xml:space="preserve"> նշան, որի զետեղմամբ շուկայահանված արտադրանք ձեռք բերողներին և սպառողներին տեղեկացվում է տվյալ արտադրանքի տեխնիկական կանոնակարգով սահմանված պահանջներին համապատասխանության մասին.</w:t>
      </w:r>
    </w:p>
    <w:p>
      <w:pPr>
        <w:jc w:val="both"/>
      </w:pPr>
      <w:r>
        <w:rPr/>
        <w:t xml:space="preserve">«</w:t>
      </w:r>
      <w:r>
        <w:rPr>
          <w:b w:val="1"/>
          <w:bCs w:val="1"/>
        </w:rPr>
        <w:t xml:space="preserve">33)</w:t>
      </w:r>
      <w:r>
        <w:rPr/>
        <w:t xml:space="preserve"> </w:t>
      </w:r>
      <w:r>
        <w:rPr>
          <w:b w:val="1"/>
          <w:bCs w:val="1"/>
        </w:rPr>
        <w:t xml:space="preserve">մակնշում՝</w:t>
      </w:r>
      <w:r>
        <w:rPr/>
        <w:t xml:space="preserve"> նշանների, խորհրդանիշների, գրառումների, նկարների և այլ նշագրումների տեսքով տեղեկատվություն, որը զետեղվում է արտադրանքի, փաթեթվածքի, մանեկապիտակի, պիտակի, ներդիր թերթիկի կամ Հայաստանի Հանրապետության օրենսդրությամբ սահմանված ձևով փաթեթվածքին ամրացված, դրա մեջ տեղադրված կամ դրան կցվող տեղեկակրի այլ տեսակի վրա, և որը նախատեսված է արտադրանքի նույնականացումն ապահովելու ու դրա բաղադրության, սպառողական հատկությունների և շահագործման (օգտագործման, կիրառման) վերաբերյալ ուղեցույցների մասին սպառողին տեղեկացնելու համար.</w:t>
      </w:r>
    </w:p>
    <w:p>
      <w:pPr>
        <w:jc w:val="both"/>
      </w:pPr>
      <w:r>
        <w:rPr/>
        <w:t xml:space="preserve"> «</w:t>
      </w:r>
      <w:r>
        <w:rPr>
          <w:b w:val="1"/>
          <w:bCs w:val="1"/>
        </w:rPr>
        <w:t xml:space="preserve">34)</w:t>
      </w:r>
      <w:r>
        <w:rPr/>
        <w:t xml:space="preserve"> </w:t>
      </w:r>
      <w:r>
        <w:rPr>
          <w:b w:val="1"/>
          <w:bCs w:val="1"/>
        </w:rPr>
        <w:t xml:space="preserve">hամապապատասխանության հավաստում` </w:t>
      </w:r>
      <w:r>
        <w:rPr/>
        <w:t xml:space="preserve">գործընթաց, որով  հավաստվում (փաստվում) է արտադրանքի, համակարգի, գործընթացի, ծառայության, անձի կամ մարմնի համապատասխանությունը տեխնիկական կանոնակարգի  և (կամ) ստանդարտացման փաստաթղթերի պահանջներին.</w:t>
      </w:r>
    </w:p>
    <w:p>
      <w:pPr>
        <w:jc w:val="both"/>
      </w:pPr>
      <w:r>
        <w:rPr/>
        <w:t xml:space="preserve">«</w:t>
      </w:r>
      <w:r>
        <w:rPr>
          <w:b w:val="1"/>
          <w:bCs w:val="1"/>
        </w:rPr>
        <w:t xml:space="preserve">35)</w:t>
      </w:r>
      <w:r>
        <w:rPr/>
        <w:t xml:space="preserve"> </w:t>
      </w:r>
      <w:r>
        <w:rPr>
          <w:b w:val="1"/>
          <w:bCs w:val="1"/>
        </w:rPr>
        <w:t xml:space="preserve">հայտատու</w:t>
      </w:r>
      <w:r>
        <w:rPr/>
        <w:t xml:space="preserve">` Հայաստանի Հանրապետության տարածքում օրենսդրությամբ սահմանված կարգով գրանցված իրավաբանական անձ կամ որպես անհատ ձեռնարկատեր հանդիսացող ֆիզիկական անձ, որն արտադրանքի համապատասխանության հավաստման նպատակով ընդունում է համապատասխանության հայտարարագիր կամ համապատասխանության սերտիֆիկատ ստանալու համար դիմում է արտադրանքի սերտիֆիկացման մարմին։ Հայտատուների շրջանակը սահմանվում է տեխնիկական կանոնակարգով:</w:t>
      </w:r>
    </w:p>
    <w:p>
      <w:pPr>
        <w:jc w:val="both"/>
      </w:pPr>
      <w:r>
        <w:rPr>
          <w:b w:val="1"/>
          <w:bCs w:val="1"/>
        </w:rPr>
        <w:t xml:space="preserve">Հոդված 4. </w:t>
      </w:r>
      <w:r>
        <w:rPr/>
        <w:t xml:space="preserve">Օրենքի 3-րդ hոդվածի 1-ին մասի 1-ին կետում և հոդված 6-ի 1-ին մասում ավելացնել «ինչպես նաև էներգաարդյունավետության և ռեսուրսախնայողության ապահովման» բառերը համապատասխան հոլովաձևերով։</w:t>
      </w:r>
    </w:p>
    <w:p>
      <w:pPr>
        <w:jc w:val="both"/>
      </w:pPr>
      <w:r>
        <w:rPr>
          <w:b w:val="1"/>
          <w:bCs w:val="1"/>
        </w:rPr>
        <w:t xml:space="preserve">Հոդված 5. </w:t>
      </w:r>
      <w:r>
        <w:rPr/>
        <w:t xml:space="preserve">Օրենքի 6-րդ hոդվածի 3․1-ին մասի «դուրսբերումը» բառից հետո լրացնել «կամ շուկայահանումը» բառերը։ </w:t>
      </w:r>
    </w:p>
    <w:p>
      <w:pPr>
        <w:jc w:val="both"/>
      </w:pPr>
      <w:r>
        <w:rPr>
          <w:b w:val="1"/>
          <w:bCs w:val="1"/>
        </w:rPr>
        <w:t xml:space="preserve">Հոդված 6.</w:t>
      </w:r>
      <w:r>
        <w:rPr/>
        <w:t xml:space="preserve"> Օրենքի 7-րդ հոդվածի․</w:t>
      </w:r>
    </w:p>
    <w:p>
      <w:pPr>
        <w:jc w:val="both"/>
      </w:pPr>
      <w:r>
        <w:rPr/>
        <w:t xml:space="preserve">1․ 1-ին մասը շարադրել հետևյալ խմբագրությամբ</w:t>
      </w:r>
    </w:p>
    <w:p>
      <w:pPr>
        <w:jc w:val="both"/>
      </w:pPr>
      <w:r>
        <w:rPr/>
        <w:t xml:space="preserve">«1․ Հայաստանի Հանրապետությունում տեխնիկական կանոնակարգերն են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փաստաթղթերը, Հայաստանի Հանրապետության կառավարության որոշումները, որոնցով սահմանված են արտադրանքի կամ արտադրանքի և դրա հետ կապված բնութագրերին և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w:t>
      </w:r>
    </w:p>
    <w:p>
      <w:pPr>
        <w:jc w:val="both"/>
      </w:pPr>
      <w:r>
        <w:rPr/>
        <w:t xml:space="preserve">2․ 2-րդ մասի 3-րդ կետի «դ.» ենթակետը շարադրել հետևյալ խմբագրությամբ.</w:t>
      </w:r>
    </w:p>
    <w:p>
      <w:pPr>
        <w:jc w:val="both"/>
      </w:pPr>
      <w:r>
        <w:rPr/>
        <w:t xml:space="preserve">ա. «դ. արտադրանքին կամ արտադրանքի համապատասխան խմբերին ներկայացվող պարտադիր պահանջներ` հստակ սահմանումներով պահանջներ, որոնք ներկայացվում են արտադրանքին դրանց շուկայահանման և շրջանառության դուրսբերման նպատակով.».</w:t>
      </w:r>
    </w:p>
    <w:p>
      <w:pPr>
        <w:jc w:val="both"/>
      </w:pPr>
      <w:r>
        <w:rPr/>
        <w:t xml:space="preserve">բ. 2-րդ մասի 3-րդ կետի զ․ ենթակետից հանել «ազգային» բառը։</w:t>
      </w:r>
    </w:p>
    <w:p>
      <w:pPr>
        <w:jc w:val="both"/>
      </w:pPr>
      <w:r>
        <w:rPr/>
        <w:t xml:space="preserve">3․ 2-րդ մասի 3-րդ կետի թ․ ենթակետում «համապատասխանության սերտիֆիկատների և հայտարարագրերի» բառերը փոխարինել «համապատասխանության գնահատման (հավաստման) փաստաթղթերի» բառերով։</w:t>
      </w:r>
    </w:p>
    <w:p>
      <w:pPr>
        <w:jc w:val="both"/>
      </w:pPr>
      <w:r>
        <w:rPr/>
        <w:t xml:space="preserve">4․2-րդ մասի 4-րդ կետից «բ.», «գ.», «դ.» և «ե.» ենթակետերը  ուժը կորցրած ճանաչել:</w:t>
      </w:r>
    </w:p>
    <w:p>
      <w:pPr>
        <w:jc w:val="both"/>
      </w:pPr>
      <w:r>
        <w:rPr/>
        <w:t xml:space="preserve">5․ 2-րդ մասի 5-րդ կետը շարադրել հետևյալ խմբագրությամբ.</w:t>
      </w:r>
    </w:p>
    <w:p>
      <w:pPr>
        <w:jc w:val="both"/>
      </w:pPr>
      <w:r>
        <w:rPr/>
        <w:t xml:space="preserve">«5) տեխնիկական կանոնակարգման օբյեկտի գրանցման (պետական գրանցման) ապահովումը:»:</w:t>
      </w:r>
    </w:p>
    <w:p>
      <w:pPr>
        <w:jc w:val="both"/>
      </w:pPr>
      <w:r>
        <w:rPr/>
        <w:t xml:space="preserve">6․ 2.1 մասը շարադրել հետևյալ խմբագրությամբ.</w:t>
      </w:r>
    </w:p>
    <w:p>
      <w:pPr>
        <w:jc w:val="both"/>
      </w:pPr>
      <w:r>
        <w:rPr/>
        <w:t xml:space="preserve">«2.1 Արտադրանքի պետական գրանցում իրականացնող իրավասու մարմինները սահմանում է Հայաստանի Հանրապետության կառավարությունը:»:</w:t>
      </w:r>
    </w:p>
    <w:p>
      <w:pPr>
        <w:jc w:val="both"/>
      </w:pPr>
      <w:r>
        <w:rPr/>
        <w:t xml:space="preserve">7․ 4-րդ մասն ուժը կորցրած ճանաչել։</w:t>
      </w:r>
    </w:p>
    <w:p>
      <w:pPr>
        <w:jc w:val="both"/>
      </w:pPr>
      <w:r>
        <w:rPr>
          <w:b w:val="1"/>
          <w:bCs w:val="1"/>
        </w:rPr>
        <w:t xml:space="preserve">Հոդված 7. </w:t>
      </w:r>
      <w:r>
        <w:rPr/>
        <w:t xml:space="preserve">Օրենքի 9-րդ հոդվածի 1-ին մասի.</w:t>
      </w:r>
    </w:p>
    <w:p>
      <w:pPr>
        <w:numPr>
          <w:ilvl w:val="0"/>
          <w:numId w:val="5"/>
        </w:numPr>
      </w:pPr>
      <w:r>
        <w:rPr/>
        <w:t xml:space="preserve">1-ին կետում «ոլորտում» բառը փոխարինել «և համապատասխանության գնահատման ոլորտներում» բառերով։</w:t>
      </w:r>
    </w:p>
    <w:p>
      <w:pPr>
        <w:jc w:val="both"/>
      </w:pPr>
      <w:r>
        <w:rPr/>
        <w:t xml:space="preserve">2․ 12.1) կետը շարադրել հետևյալ նոր խմբագրությամբ. «12.1) սահմանում է տեխնիկական կանոնակարգման օբյեկտ հանդիսացող արտադրանքի համապատասխանության գնահատման փաստաթղթերի ձևերը և դրանց լրացման կանոնները, ինչպես նաև համապատասխանության հայտարարագրի գրանցման վճարի չափը.»</w:t>
      </w:r>
    </w:p>
    <w:p>
      <w:pPr>
        <w:jc w:val="both"/>
      </w:pPr>
      <w:r>
        <w:rPr/>
        <w:t xml:space="preserve">3․ 12.2) կետի «բ.» ենթակետում «վկայականի» բառից հետո լրացնել «և դրան կից հավելվածի» բառերը:</w:t>
      </w:r>
    </w:p>
    <w:p>
      <w:pPr>
        <w:jc w:val="both"/>
      </w:pPr>
      <w:r>
        <w:rPr/>
        <w:t xml:space="preserve">4․ 12.2) կետը լրացնել հետևյալ բովանդակությամբ «գ.» ենթակետով.</w:t>
      </w:r>
    </w:p>
    <w:p>
      <w:pPr>
        <w:jc w:val="both"/>
      </w:pPr>
      <w:r>
        <w:rPr/>
        <w:t xml:space="preserve">«գ. համապատասխանության գնահատման մարմնի նշանակման վկայականի և դրան կից հավելվածի ձևը:»:</w:t>
      </w:r>
    </w:p>
    <w:p>
      <w:pPr>
        <w:jc w:val="both"/>
      </w:pPr>
      <w:r>
        <w:rPr>
          <w:b w:val="1"/>
          <w:bCs w:val="1"/>
        </w:rPr>
        <w:t xml:space="preserve">Հոդված 8.</w:t>
      </w:r>
      <w:r>
        <w:rPr/>
        <w:t xml:space="preserve"> Օրենքի 14-րդ հոդվածի․</w:t>
      </w:r>
    </w:p>
    <w:p>
      <w:pPr>
        <w:jc w:val="both"/>
      </w:pPr>
      <w:r>
        <w:rPr/>
        <w:t xml:space="preserve">1․ 1-ին մասը շարադրել հետևյալ խմբագրությամբ.</w:t>
      </w:r>
    </w:p>
    <w:p>
      <w:pPr>
        <w:jc w:val="both"/>
      </w:pPr>
      <w:r>
        <w:rPr/>
        <w:t xml:space="preserve">«1. Կանոնակարգող մարմինները տեխնիկական կանոնակարգերի մշակման համար որպես հիմք օգտագործում են միջազգային, տարածաշրջանային (միջպետական) և ազգային ստանդարտները և կարող են`</w:t>
      </w:r>
    </w:p>
    <w:p>
      <w:pPr>
        <w:jc w:val="both"/>
      </w:pPr>
      <w:r>
        <w:rPr/>
        <w:t xml:space="preserve">1) տեխնիկական կանոնակարգերում ամբողջովին կամ մասամբ ներառել միջազգային, տարածաշրջանային (միջպետական) և ազգային ստանդարտների տեքստերը.</w:t>
      </w:r>
    </w:p>
    <w:p>
      <w:pPr>
        <w:jc w:val="both"/>
      </w:pPr>
      <w:r>
        <w:rPr/>
        <w:t xml:space="preserve">2) տեխնիկական կանոնակարգերի տեքստում տալ ուղղակի հղումներ ստանդարտներին` հիմնավորելու, որ տեխնիկական կանոնակարգերի որոշակի պահանջներին համապատասխանության հասնելու ուղին նշված ստանդարտների պահանջներին համապատասխանելն է.</w:t>
      </w:r>
    </w:p>
    <w:p>
      <w:pPr>
        <w:jc w:val="both"/>
      </w:pPr>
      <w:r>
        <w:rPr/>
        <w:t xml:space="preserve">3) տեխնիկական կանոնակարգերի տեքստում տալ ստանդարտների անուղղակի հղումներ` հիմնավորելու, որ տեխնիկական կանոնակարգերի որոշակի պահանջներին համապատասխանության հասնելու ուղիներից մեկը փոխկապակցված ստանդարտների պահանջներին համապատասխանելն է:</w:t>
      </w:r>
    </w:p>
    <w:p>
      <w:pPr>
        <w:numPr>
          <w:ilvl w:val="0"/>
          <w:numId w:val="6"/>
        </w:numPr>
      </w:pPr>
      <w:r>
        <w:rPr/>
        <w:t xml:space="preserve">3–րդ մասը շարադրել հետևյալ խմբագրությամբ.</w:t>
      </w:r>
    </w:p>
    <w:p>
      <w:pPr>
        <w:jc w:val="both"/>
      </w:pPr>
      <w:r>
        <w:rPr/>
        <w:t xml:space="preserve">«3. Տեխնիկական կանոնակարգերը ներառում են (անհրաժեշտության դեպքում) հղումներ միջազգային, տարածաշրջանային (միջպետական) և ազգային ստանդարտներին, որոնք ապահովում են տեխնիկական կանոնակարգերով սահմանված պարտադիր պահանջներին համապատասխանության կանխավարկածը:»:</w:t>
      </w:r>
    </w:p>
    <w:p>
      <w:pPr>
        <w:jc w:val="both"/>
      </w:pPr>
      <w:r>
        <w:rPr>
          <w:b w:val="1"/>
          <w:bCs w:val="1"/>
        </w:rPr>
        <w:t xml:space="preserve">Հոդված 9. </w:t>
      </w:r>
      <w:r>
        <w:rPr/>
        <w:t xml:space="preserve">Օրենքի 19-րդ հոդվածը շարադրել հետևյալ խմբագրությամբ.</w:t>
      </w:r>
    </w:p>
    <w:p>
      <w:pPr>
        <w:jc w:val="both"/>
      </w:pPr>
      <w:r>
        <w:rPr>
          <w:b w:val="1"/>
          <w:bCs w:val="1"/>
        </w:rPr>
        <w:t xml:space="preserve">«Հոդված 19. Տ</w:t>
      </w:r>
      <w:r>
        <w:rPr>
          <w:b w:val="1"/>
          <w:bCs w:val="1"/>
        </w:rPr>
        <w:t xml:space="preserve">եխնիկական</w:t>
      </w:r>
      <w:r>
        <w:rPr/>
        <w:t xml:space="preserve"> </w:t>
      </w:r>
      <w:r>
        <w:rPr>
          <w:b w:val="1"/>
          <w:bCs w:val="1"/>
        </w:rPr>
        <w:t xml:space="preserve">կանոնակարգերի</w:t>
      </w:r>
      <w:r>
        <w:rPr/>
        <w:t xml:space="preserve"> </w:t>
      </w:r>
      <w:r>
        <w:rPr>
          <w:b w:val="1"/>
          <w:bCs w:val="1"/>
        </w:rPr>
        <w:t xml:space="preserve">վերանայումը</w:t>
      </w:r>
    </w:p>
    <w:p>
      <w:pPr>
        <w:numPr>
          <w:ilvl w:val="0"/>
          <w:numId w:val="7"/>
        </w:numPr>
      </w:pPr>
      <w:r>
        <w:rPr/>
        <w:t xml:space="preserve">Ընդունված և գործողտեխնիկականկանոնակարգերը համապատասխան աշխատանքային խմբի կողմից վերանայվում են ըստ անհրաժեշտության:</w:t>
      </w:r>
    </w:p>
    <w:p>
      <w:pPr>
        <w:numPr>
          <w:ilvl w:val="0"/>
          <w:numId w:val="7"/>
        </w:numPr>
      </w:pPr>
      <w:r>
        <w:rPr/>
        <w:t xml:space="preserve">Կանոնակարգող մարմինները հանրային տեղեկատվության միջոցներով հրապարակում են գործողտեխնիկական կանոնակարգերում փոփոխություններ կատարելու կամ դրանց գործողությունը դադարեցնելու վերաբերյալ առաջարկությունները` նշելով դրանց մասին առաջարկությունների տրամադրման ժամկետներն ու հասցեն: Առաջարկությունների տրամադրման ժամկետը չպետք է գերազանցի 30 օրը:</w:t>
      </w:r>
    </w:p>
    <w:p>
      <w:pPr>
        <w:numPr>
          <w:ilvl w:val="0"/>
          <w:numId w:val="7"/>
        </w:numPr>
      </w:pPr>
      <w:r>
        <w:rPr/>
        <w:t xml:space="preserve">Սույն հոդվածի 1-ին մասի համաձայն` աշխատանքային խումբը քննարկում է առաջարկությունները և տալիս է եզրակացությունտեխնիկականկանոնակարգի փոփոխության կամ դրա ուժը կորցրած ճանաչելու անհրաժեշտության վերաբերյալ:</w:t>
      </w:r>
    </w:p>
    <w:p>
      <w:pPr>
        <w:numPr>
          <w:ilvl w:val="0"/>
          <w:numId w:val="7"/>
        </w:numPr>
      </w:pPr>
      <w:r>
        <w:rPr/>
        <w:t xml:space="preserve">Գործողտեխնիկականկանոնակարգում փոփոխություններ կատարելու վերաբերյալ եզրակացություն ընդունելու դեպքում համապատասխան կանոնակարգող մարմինները գումարում են համապատասխան աշխատանքային խմբի նիստ:»:</w:t>
      </w:r>
    </w:p>
    <w:p>
      <w:pPr>
        <w:jc w:val="both"/>
      </w:pPr>
      <w:r>
        <w:rPr>
          <w:b w:val="1"/>
          <w:bCs w:val="1"/>
        </w:rPr>
        <w:t xml:space="preserve">Հոդված 10</w:t>
      </w:r>
      <w:r>
        <w:rPr/>
        <w:t xml:space="preserve">. Օրենքի 20-րդ հոդվածի 3-րդ մասն ուժը կորցրած ճանաչել։</w:t>
      </w:r>
    </w:p>
    <w:p>
      <w:pPr>
        <w:jc w:val="both"/>
      </w:pPr>
      <w:r>
        <w:rPr>
          <w:b w:val="1"/>
          <w:bCs w:val="1"/>
        </w:rPr>
        <w:t xml:space="preserve">Հոդված 11</w:t>
      </w:r>
      <w:r>
        <w:rPr/>
        <w:t xml:space="preserve">. Օրենքի 21-րդ հոդվածի 4-րդ մասի․</w:t>
      </w:r>
    </w:p>
    <w:p>
      <w:pPr>
        <w:numPr>
          <w:ilvl w:val="0"/>
          <w:numId w:val="8"/>
        </w:numPr>
      </w:pPr>
      <w:r>
        <w:rPr/>
        <w:t xml:space="preserve">1-ին կետից հանել «ազգային» բառը․</w:t>
      </w:r>
    </w:p>
    <w:p>
      <w:pPr>
        <w:numPr>
          <w:ilvl w:val="0"/>
          <w:numId w:val="8"/>
        </w:numPr>
      </w:pPr>
      <w:r>
        <w:rPr/>
        <w:t xml:space="preserve">5-րդ կետից հանել «, այդ թվում` այլ երկրներից» բառերը։</w:t>
      </w:r>
    </w:p>
    <w:p>
      <w:pPr>
        <w:numPr>
          <w:ilvl w:val="0"/>
          <w:numId w:val="8"/>
        </w:numPr>
      </w:pPr>
      <w:r>
        <w:rPr/>
        <w:t xml:space="preserve">Օրենքի 21-րդ հոդվածի 4-րդ մասի 6-րդ կետում «հայրենական և օտարերկրյա արտադրողների (մատակարարների)» բառերը փոխարինել «բոլոր հայտատուների» բառերով:</w:t>
      </w:r>
    </w:p>
    <w:p>
      <w:pPr>
        <w:jc w:val="both"/>
      </w:pPr>
      <w:r>
        <w:rPr>
          <w:b w:val="1"/>
          <w:bCs w:val="1"/>
        </w:rPr>
        <w:t xml:space="preserve">Հոդված 12</w:t>
      </w:r>
      <w:r>
        <w:rPr>
          <w:b w:val="1"/>
          <w:bCs w:val="1"/>
        </w:rPr>
        <w:t xml:space="preserve">․</w:t>
      </w:r>
      <w:r>
        <w:rPr/>
        <w:t xml:space="preserve"> Օրենքի 23-րդ հոդվածի 3-րդ մասը շարադրել հետևյալ խմբագրությամբ.</w:t>
      </w:r>
    </w:p>
    <w:p>
      <w:pPr>
        <w:jc w:val="both"/>
      </w:pPr>
      <w:r>
        <w:rPr/>
        <w:t xml:space="preserve">«3․ Բողոքարկման հետ կապված ծախսերն իրականացնում է համապատասխանության գնահատման նշանակված մարմինը, եթե կրկնակի համապատասխանության գնահատման արդյունքները տարբերվում են նախորդից՝ հօգուտ համապատասխանության գնահատման գործընթացի համար հայտ ներկայացրած անձի, հակառակ դեպքում բոլոր ծախսերը փոխհատուցում է հայտատուն:»:</w:t>
      </w:r>
    </w:p>
    <w:p>
      <w:pPr>
        <w:jc w:val="both"/>
      </w:pPr>
      <w:r>
        <w:rPr>
          <w:b w:val="1"/>
          <w:bCs w:val="1"/>
        </w:rPr>
        <w:t xml:space="preserve">Հոդված 13</w:t>
      </w:r>
      <w:r>
        <w:rPr>
          <w:b w:val="1"/>
          <w:bCs w:val="1"/>
        </w:rPr>
        <w:t xml:space="preserve">․</w:t>
      </w:r>
      <w:r>
        <w:rPr/>
        <w:t xml:space="preserve"> Օրենքի 24-րդ հոդվածը շարադրել հետևյալ խմբագրությամբ.</w:t>
      </w:r>
    </w:p>
    <w:p>
      <w:pPr>
        <w:jc w:val="both"/>
      </w:pPr>
      <w:r>
        <w:rPr/>
        <w:t xml:space="preserve">«</w:t>
      </w:r>
      <w:r>
        <w:rPr>
          <w:b w:val="1"/>
          <w:bCs w:val="1"/>
        </w:rPr>
        <w:t xml:space="preserve">Հոդված 24</w:t>
      </w:r>
      <w:r>
        <w:rPr>
          <w:b w:val="1"/>
          <w:bCs w:val="1"/>
        </w:rPr>
        <w:t xml:space="preserve">․</w:t>
      </w:r>
      <w:r>
        <w:rPr>
          <w:b w:val="1"/>
          <w:bCs w:val="1"/>
        </w:rPr>
        <w:t xml:space="preserve"> Համապատասխանության սերտիֆիկատ և համապատասխանության հայտարարագիր</w:t>
      </w:r>
    </w:p>
    <w:p>
      <w:pPr>
        <w:numPr>
          <w:ilvl w:val="0"/>
          <w:numId w:val="9"/>
        </w:numPr>
      </w:pPr>
      <w:r>
        <w:rPr/>
        <w:t xml:space="preserve">Արտադրանքի համապատասխանության պարտադիր հավաստումն իրականացվում է միայն տեխնիկական կանոնակարգերով սահմանված դեպքերում և բացառապես տեխնիկական կանոնակարգերով սահմանված պահանջներին համապատասխան:</w:t>
      </w:r>
    </w:p>
    <w:p>
      <w:pPr>
        <w:numPr>
          <w:ilvl w:val="0"/>
          <w:numId w:val="9"/>
        </w:numPr>
      </w:pPr>
      <w:r>
        <w:rPr/>
        <w:t xml:space="preserve">Արտադրանքի համապատասխանության պարտադիր հավաստման ձևերն ու ընթացակարգերը կարող են սահմանվել միայն տեխնիկական կանոնակարգերով:</w:t>
      </w:r>
    </w:p>
    <w:p>
      <w:pPr>
        <w:numPr>
          <w:ilvl w:val="0"/>
          <w:numId w:val="9"/>
        </w:numPr>
      </w:pPr>
      <w:r>
        <w:rPr/>
        <w:t xml:space="preserve">Արտադրանքի համապատասխանության պարտադիր հավաստման ձևերն են` համապատասխանության սերտիֆիկատն ու համապատասխանության հայտարարագիրը:</w:t>
      </w:r>
    </w:p>
    <w:p>
      <w:pPr>
        <w:numPr>
          <w:ilvl w:val="0"/>
          <w:numId w:val="9"/>
        </w:numPr>
      </w:pPr>
      <w:r>
        <w:rPr/>
        <w:t xml:space="preserve">Համապատասխանության սերտիֆիկատն ու համապատասխանության հայտարարագիրը ունեն հավասար իրավաբանական ուժ:</w:t>
      </w:r>
    </w:p>
    <w:p>
      <w:pPr>
        <w:numPr>
          <w:ilvl w:val="0"/>
          <w:numId w:val="9"/>
        </w:numPr>
      </w:pPr>
      <w:r>
        <w:rPr/>
        <w:t xml:space="preserve">Արտադրանքի համապատասխանության հայտարարագիրը լրացվում է հայտատուի կողմից տեխնիկական կանոնակարգման օբյեկտ հանդիսացող շուկայահանված ողջ արտադրանքի համապատասխանությանը փաստելու  նպատակով, եթե տեխնիկական կանոնակարգն այլ բան չի նախատեսել:</w:t>
      </w:r>
    </w:p>
    <w:p>
      <w:pPr>
        <w:numPr>
          <w:ilvl w:val="0"/>
          <w:numId w:val="9"/>
        </w:numPr>
      </w:pPr>
      <w:r>
        <w:rPr/>
        <w:t xml:space="preserve">Համապատասխանության հայտարարագիրը ենթակա է գրանցման Հայաստանի Հանրապետության կառավարության կողմից իրավասու ճանաչված մարմինների կողմից` Հայաստանի Հանրապետության կառավարության սահմանած կարգով, եթե այլ բան նախատեսված չէ Հայաստանի Հանրապետության օրենսդրությամբ սահմանված կարգով վավերացված Հայաստանի Հանրապետության միջազգային պայմանագրին համապատասխան ընդունված փաստաթղթերով:</w:t>
      </w:r>
    </w:p>
    <w:p>
      <w:pPr>
        <w:numPr>
          <w:ilvl w:val="0"/>
          <w:numId w:val="9"/>
        </w:numPr>
      </w:pPr>
      <w:r>
        <w:rPr/>
        <w:t xml:space="preserve">Արտադրանքի տեխնիկական կանոնակարգերով սահմանված պահանջներին համապատասխանությունը հավաստվում է համապատասխանության սերտիֆիկատով, որը տրվում է հայտատուին համապատասխանության գնահատման նշանակված սերտիֆիկացման մարմնի կողմից, եթե տեխնիկական կանոնակարգով նախատեսված է նման ընթացակարգ:»:</w:t>
      </w:r>
    </w:p>
    <w:p>
      <w:pPr>
        <w:jc w:val="both"/>
      </w:pPr>
      <w:r>
        <w:rPr>
          <w:b w:val="1"/>
          <w:bCs w:val="1"/>
        </w:rPr>
        <w:t xml:space="preserve">Հոդված 14</w:t>
      </w:r>
      <w:r>
        <w:rPr>
          <w:b w:val="1"/>
          <w:bCs w:val="1"/>
        </w:rPr>
        <w:t xml:space="preserve">․</w:t>
      </w:r>
      <w:r>
        <w:rPr/>
        <w:t xml:space="preserve"> Օրենքի 25-րդ հոդվածի․</w:t>
      </w:r>
    </w:p>
    <w:p>
      <w:pPr>
        <w:jc w:val="both"/>
      </w:pPr>
      <w:r>
        <w:rPr/>
        <w:t xml:space="preserve">1․ Վերնագիրը շարադրել հետևյալ խմբագրությամբ․</w:t>
      </w:r>
    </w:p>
    <w:p>
      <w:pPr>
        <w:jc w:val="both"/>
      </w:pPr>
      <w:r>
        <w:rPr>
          <w:b w:val="1"/>
          <w:bCs w:val="1"/>
        </w:rPr>
        <w:t xml:space="preserve">«Հոդված 25</w:t>
      </w:r>
      <w:r>
        <w:rPr>
          <w:b w:val="1"/>
          <w:bCs w:val="1"/>
        </w:rPr>
        <w:t xml:space="preserve">․</w:t>
      </w:r>
      <w:r>
        <w:rPr/>
        <w:t xml:space="preserve"> </w:t>
      </w:r>
      <w:r>
        <w:rPr>
          <w:b w:val="1"/>
          <w:bCs w:val="1"/>
        </w:rPr>
        <w:t xml:space="preserve">Համապատասխանության</w:t>
      </w:r>
      <w:r>
        <w:rPr>
          <w:b w:val="1"/>
          <w:bCs w:val="1"/>
        </w:rPr>
        <w:t xml:space="preserve">  </w:t>
      </w:r>
      <w:r>
        <w:rPr>
          <w:b w:val="1"/>
          <w:bCs w:val="1"/>
        </w:rPr>
        <w:t xml:space="preserve">նշանը </w:t>
      </w:r>
      <w:r>
        <w:rPr>
          <w:b w:val="1"/>
          <w:bCs w:val="1"/>
        </w:rPr>
        <w:t xml:space="preserve">(այդ թվում` </w:t>
      </w:r>
      <w:r>
        <w:rPr>
          <w:b w:val="1"/>
          <w:bCs w:val="1"/>
        </w:rPr>
        <w:t xml:space="preserve">միասնական նշանը</w:t>
      </w:r>
      <w:r>
        <w:rPr>
          <w:b w:val="1"/>
          <w:bCs w:val="1"/>
        </w:rPr>
        <w:t xml:space="preserve"> և </w:t>
      </w:r>
      <w:r>
        <w:rPr>
          <w:b w:val="1"/>
          <w:bCs w:val="1"/>
        </w:rPr>
        <w:t xml:space="preserve">ազգային նշանը</w:t>
      </w:r>
      <w:r>
        <w:rPr>
          <w:b w:val="1"/>
          <w:bCs w:val="1"/>
        </w:rPr>
        <w:t xml:space="preserve">) </w:t>
      </w:r>
    </w:p>
    <w:p>
      <w:pPr>
        <w:jc w:val="both"/>
      </w:pPr>
      <w:r>
        <w:rPr/>
        <w:t xml:space="preserve">2․ 1-ին մասի 1-ին կետից հետո ավելացնել նոր 1․1 կետ՝ հետևյալ խմբագրությամբ․</w:t>
      </w:r>
    </w:p>
    <w:p>
      <w:pPr>
        <w:jc w:val="both"/>
      </w:pPr>
      <w:r>
        <w:rPr/>
        <w:t xml:space="preserve">«1.1 Տեխնիկական կանոնակարգով սահմանված համապատասխանության նշանը (այդ թվում` միասնական նշանը կամ ազգային նշանը)  կիրառվում է տվյալ տեխնիկական կանոնակարգի պահանջներին համապատասխանող և տեխնիկական կանոնակարգման օբյեկտ հանդիսացող ողջ արտադրանքի համար:»։</w:t>
      </w:r>
    </w:p>
    <w:p>
      <w:pPr>
        <w:numPr>
          <w:ilvl w:val="0"/>
          <w:numId w:val="10"/>
        </w:numPr>
      </w:pPr>
      <w:r>
        <w:rPr/>
        <w:t xml:space="preserve">3-րդ մասում «նշանակված» բառից հետո ավելացնել «սերտիֆիկացման» բառը։</w:t>
      </w:r>
    </w:p>
    <w:p>
      <w:pPr>
        <w:numPr>
          <w:ilvl w:val="0"/>
          <w:numId w:val="10"/>
        </w:numPr>
      </w:pPr>
      <w:r>
        <w:rPr/>
        <w:t xml:space="preserve">5-րդ մասը շարադրել հետևյալ խմբագրությամբ․ «5․ Տեխնիկական կանոնակարգերի պահանջներին համապատասխանելու դեպքում համապատասխանության նշանի (այդ թվում` միասնական նշանի կամ ազգային նշանի) զետեղման պահանջները սահմանված են համապատասխան տեխնիկական կանոնակարգերով:»։</w:t>
      </w:r>
    </w:p>
    <w:p>
      <w:pPr>
        <w:numPr>
          <w:ilvl w:val="0"/>
          <w:numId w:val="10"/>
        </w:numPr>
      </w:pPr>
      <w:r>
        <w:rPr/>
        <w:t xml:space="preserve">6-րդ մասում «ազգային նշանի» բառերը փոխարինել «նշանի (այդ թվում` միասնական նշանի կամ ազգային նշանի)»  բառերով:</w:t>
      </w:r>
    </w:p>
    <w:p>
      <w:pPr>
        <w:jc w:val="both"/>
      </w:pPr>
      <w:r>
        <w:rPr>
          <w:b w:val="1"/>
          <w:bCs w:val="1"/>
        </w:rPr>
        <w:t xml:space="preserve">Հոդված 15</w:t>
      </w:r>
      <w:r>
        <w:rPr>
          <w:b w:val="1"/>
          <w:bCs w:val="1"/>
        </w:rPr>
        <w:t xml:space="preserve">․</w:t>
      </w:r>
      <w:r>
        <w:rPr/>
        <w:t xml:space="preserve"> Օրենքի 27-րդ հոդվածի․</w:t>
      </w:r>
    </w:p>
    <w:p>
      <w:pPr>
        <w:jc w:val="both"/>
      </w:pPr>
      <w:r>
        <w:rPr/>
        <w:t xml:space="preserve">1․ 1-ին մասից հանել «հայրենական կամ օտարերկրյա ծագման» բառերը։</w:t>
      </w:r>
    </w:p>
    <w:p>
      <w:pPr>
        <w:jc w:val="both"/>
      </w:pPr>
      <w:r>
        <w:rPr/>
        <w:t xml:space="preserve">2․ 2-րդ մասում «արտադրանքը» բառից հետո լրացնել «(այդ թվում՝ Հայաստանի Հանրապետության տարածք ներմուծվող)» բառերը։</w:t>
      </w:r>
    </w:p>
    <w:p>
      <w:pPr>
        <w:jc w:val="both"/>
      </w:pPr>
      <w:r>
        <w:rPr/>
        <w:t xml:space="preserve">3․ 3-րդ մասում  «ազգային նշանով» բառերը փոխարինել «համապատասխանության  նշանով (միասնական նշանով կամ ազգային նշանով)» բառերով։</w:t>
      </w:r>
    </w:p>
    <w:p>
      <w:pPr>
        <w:jc w:val="both"/>
      </w:pPr>
      <w:r>
        <w:rPr/>
        <w:t xml:space="preserve">4․ 4-րդ մասի 3-րդ կետում «շուկայի վերահսկողության» բառը փախարինել «պետական վերահսկողություն իրականացնող»  բառերով։</w:t>
      </w:r>
    </w:p>
    <w:p>
      <w:pPr>
        <w:jc w:val="both"/>
      </w:pPr>
      <w:r>
        <w:rPr>
          <w:b w:val="1"/>
          <w:bCs w:val="1"/>
        </w:rPr>
        <w:t xml:space="preserve">Հոդված 16</w:t>
      </w:r>
      <w:r>
        <w:rPr>
          <w:b w:val="1"/>
          <w:bCs w:val="1"/>
        </w:rPr>
        <w:t xml:space="preserve">․</w:t>
      </w:r>
      <w:r>
        <w:rPr/>
        <w:t xml:space="preserve"> Օրենքի 28.1-ին հոդվածի 1-ին մասում «ենթակա» բառը փոխարինել «օբյեկտ հանդիսացող» բառերով։</w:t>
      </w:r>
    </w:p>
    <w:p>
      <w:pPr>
        <w:jc w:val="both"/>
      </w:pPr>
      <w:r>
        <w:rPr>
          <w:b w:val="1"/>
          <w:bCs w:val="1"/>
        </w:rPr>
        <w:t xml:space="preserve">Հոդված 17</w:t>
      </w:r>
      <w:r>
        <w:rPr>
          <w:b w:val="1"/>
          <w:bCs w:val="1"/>
        </w:rPr>
        <w:t xml:space="preserve">․</w:t>
      </w:r>
      <w:r>
        <w:rPr/>
        <w:t xml:space="preserve"> Օրենքի 29-րդ հոդվածի 1-ին մասում «նախատեսված» բառից հետո ավելացնել «միջազգային,» բառը:</w:t>
      </w:r>
    </w:p>
    <w:p>
      <w:pPr>
        <w:jc w:val="both"/>
      </w:pPr>
      <w:r>
        <w:rPr>
          <w:b w:val="1"/>
          <w:bCs w:val="1"/>
        </w:rPr>
        <w:t xml:space="preserve">Հոդված 18</w:t>
      </w:r>
      <w:r>
        <w:rPr>
          <w:b w:val="1"/>
          <w:bCs w:val="1"/>
        </w:rPr>
        <w:t xml:space="preserve">․</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8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416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D56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23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4F518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70D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92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6C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14CC9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2026-03-31T04:12:42+04:00</dcterms:created>
  <dcterms:modified xsi:type="dcterms:W3CDTF">2026-03-31T04:12:42+04:00</dcterms:modified>
</cp:coreProperties>
</file>

<file path=docProps/custom.xml><?xml version="1.0" encoding="utf-8"?>
<Properties xmlns="http://schemas.openxmlformats.org/officeDocument/2006/custom-properties" xmlns:vt="http://schemas.openxmlformats.org/officeDocument/2006/docPropsVTypes"/>
</file>