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<<ՀԱՅԱՍՏԱՆԻ ՀԱՆՐԱՊԵՏՈՒԹՅԱՆ ԿԱՌԱՎԱՐՈՒԹՅԱՆ ԵՎ ՂԱԶԱԽՍՏԱՆԻ ՀԱՆՐԱՊԵՏՈՒԹՅԱՆ ԿԱՌԱՎԱՐՈՒԹՅԱՆ ՄԻՋԵՎ 2006 ԹՎԱԿԱՆԻ ՆՈՅԵՄԲԵՐԻ 6-Ի ՄԻՋԱԶԳԱՅԻՆ ԱՎՏՈՄՈԲԻԼԱՅԻՆ ՀԱՂՈՐԴԱԿՑՈՒԹՅԱՆ ՄԱՍԻՆ ՀԱՄԱՁԱՅՆԱԳՐՈՒՄ ՓՈՓՈԽՈՒԹՅՈՒՆՆԵՐ ԵՎ ԼՐԱՑՈՒՄՆԵՐ ԿԱՏԱՐԵԼՈՒ ՎԵՐԱԲԵՐՅԱԼ>> ԱՐՁԱՆԱԳՐՈՒԹՅԱՆ ՆԱԽԱԳԻԾ</w:t></w:r><w:bookmarkEnd w:id="0"/></w:p><w:p><w:pPr><w:jc w:val="center"/></w:pPr><w:r><w:rPr><w:b w:val="1"/><w:bCs w:val="1"/></w:rPr><w:t xml:space="preserve">Արձանագրություն</w:t></w:r></w:p><w:p><w:pPr><w:jc w:val="center"/></w:pPr><w:r><w:rPr><w:b w:val="1"/><w:bCs w:val="1"/></w:rPr><w:t xml:space="preserve">Հ</w:t></w:r><w:r><w:rPr><w:b w:val="1"/><w:bCs w:val="1"/></w:rPr><w:t xml:space="preserve">այաստանի Հանրապետության Կառավարության և Ղազախստանի Հանրապետության Կառավարության միջև 2006 թվականի նոյեմբերի 6-ի միջազգային ավտոմոբիլային հաղորդակցության մասին Համաձայնագրում փոփոխություններ և լրացումներ կատարելու վերաբերյալ</w:t></w:r></w:p><w:p><w:pPr><w:jc w:val="center"/></w:pPr><w:r><w:rPr><w:b w:val="1"/><w:bCs w:val="1"/></w:rPr><w:t xml:space="preserve"> </w:t></w:r></w:p><w:p><w:pPr><w:jc w:val="both"/></w:pPr><w:r><w:rPr><w:b w:val="1"/><w:bCs w:val="1"/></w:rPr><w:t xml:space="preserve"> </w:t></w:r></w:p><w:p><w:pPr><w:jc w:val="both"/></w:pPr><w:r><w:rPr/><w:t xml:space="preserve">Հայսատանի Հանրապետության Կառավարությունը և Ղազախստանի Հանրապետության Կառավարությունը, այսուհետև` ‹‹Կողմեր››,</w:t></w:r></w:p><w:p><w:pPr><w:jc w:val="both"/></w:pPr><w:r><w:rPr/><w:t xml:space="preserve">առաջնորդվելով Հայաստանի Հանրապետության կառավարության և Ղազախստանի Հանրապետության կառավարության միջև 2006 թվականի նոյեմբերի 6 Միջազգային ավտոմոբիլային հաղորդակցության մասին համաձայնագրի (այսուհետ`Համաձայնագիր) և միջազգային ավտոմոբիլային փոխադրումների ոլորտում Կողմերի միջև համագործակցության հետագա զարգացման անհրաժեշտությունից ելնելով՝</w:t></w:r></w:p><w:p><w:pPr><w:jc w:val="both"/></w:pPr><w:r><w:rPr/><w:t xml:space="preserve">համաձայնեցին հետևյալի մասին.</w:t></w:r></w:p><w:p><w:pPr><w:jc w:val="both"/></w:pPr><w:r><w:rPr><w:b w:val="1"/><w:bCs w:val="1"/></w:rPr><w:t xml:space="preserve"> </w:t></w:r></w:p><w:p><w:pPr><w:jc w:val="center"/></w:pPr><w:r><w:rPr><w:b w:val="1"/><w:bCs w:val="1"/></w:rPr><w:t xml:space="preserve">Հոդված 1</w:t></w:r></w:p><w:p><w:pPr><w:jc w:val="both"/></w:pPr><w:r><w:rPr><w:b w:val="1"/><w:bCs w:val="1"/></w:rPr><w:t xml:space="preserve"> </w:t></w:r></w:p><w:p><w:pPr><w:jc w:val="both"/></w:pPr><w:r><w:rPr><w:b w:val="1"/><w:bCs w:val="1"/></w:rPr><w:t xml:space="preserve">          </w:t></w:r><w:r><w:rPr/><w:t xml:space="preserve">Համաձայնագրում կատարել հետևյալ փոփոխությունները և լրացումները՝</w:t></w:r></w:p><w:p><w:pPr><w:jc w:val="both"/></w:pPr><w:r><w:rPr/><w:t xml:space="preserve">2-րդ Հոդվածի ա) ենթակետը շարադրել հետևյալ խմբագրությամբ՝</w:t></w:r></w:p><w:p><w:pPr><w:numPr><w:ilvl w:val="0"/><w:numId w:val="2"/></w:numPr></w:pPr><w:r><w:rPr/><w:t xml:space="preserve">ա) իրավասու մարմիններ.</w:t></w:r></w:p><w:p><w:pPr><w:numPr><w:ilvl w:val="0"/><w:numId w:val="2"/></w:numPr></w:pPr><w:r><w:rPr/><w:t xml:space="preserve">Հայկական Կողմից – Հայաստանի Հանրապետության տրանսպորտի, կապի և տեղեկատվական տեխնոլոգիաների նախարարություն;</w:t></w:r></w:p><w:p><w:pPr><w:jc w:val="both"/></w:pPr><w:r><w:rPr/><w:t xml:space="preserve">6-րդ, 10-րդ և 14-րդ հոդվածների առընչությամբ – Հայաստանի Հանրապետության ոստիկանության հետ համատեղ.</w:t></w:r></w:p><w:p><w:pPr><w:numPr><w:ilvl w:val="0"/><w:numId w:val="3"/></w:numPr></w:pPr><w:r><w:rPr/><w:t xml:space="preserve">Ղազախական Կողմից – Ղազախստանի Հանրապետության ներդրումների և զարգացման նախարարություն,</w:t></w:r></w:p><w:p><w:pPr><w:numPr><w:ilvl w:val="0"/><w:numId w:val="3"/></w:numPr></w:pPr><w:r><w:rPr/><w:t xml:space="preserve">6-րդ, 10-րդ և 14-րդ հոդվածների առընչությամբ - Ղազախստանի Հանրապետության ներքին գործերի նախարարության հետ համատեղ,</w:t></w:r></w:p><w:p><w:pPr><w:jc w:val="both"/></w:pPr><w:r><w:rPr/><w:t xml:space="preserve">Համաձայնագրի 5-րդ Հոդվածը շարադրել հետևյալ խմբագրությամբ՝</w:t></w:r></w:p><w:p><w:pPr><w:jc w:val="both"/></w:pPr><w:r><w:rPr/><w:t xml:space="preserve">Հոդված 5</w:t></w:r></w:p><w:p><w:pPr><w:numPr><w:ilvl w:val="0"/><w:numId w:val="4"/></w:numPr></w:pPr><w:r><w:rPr/><w:t xml:space="preserve">Բեռների փոխադրումը իրականացվում է ավոտրանսպորտային միջոցներով առանց թույլտվության առկայության՝</w:t></w:r></w:p><w:p><w:pPr><w:numPr><w:ilvl w:val="0"/><w:numId w:val="5"/></w:numPr></w:pPr><w:r><w:rPr/><w:t xml:space="preserve">Կողմերի պետությունների միջև,</w:t></w:r></w:p><w:p><w:pPr><w:numPr><w:ilvl w:val="0"/><w:numId w:val="5"/></w:numPr></w:pPr><w:r><w:rPr/><w:t xml:space="preserve">Տարանցում երկու Կողմերի պետությունների տարածքներով.</w:t></w:r></w:p><w:p><w:pPr><w:jc w:val="both"/></w:pPr><w:r><w:rPr/><w:t xml:space="preserve"> </w:t></w:r></w:p><w:p><w:pPr><w:numPr><w:ilvl w:val="0"/><w:numId w:val="6"/></w:numPr></w:pPr><w:r><w:rPr/><w:t xml:space="preserve">Թույլտվություն նաև չի պահանջվում նշանակման վայր տեղափոխվող, դատարկ, առանց տարբերակիչ նշանների, ժամանակավոր (տարանցիկ) գրանցման համարանիշեր ունեցող տրանսպորտային միջոցների համար:</w:t></w:r></w:p><w:p><w:pPr><w:numPr><w:ilvl w:val="0"/><w:numId w:val="6"/></w:numPr></w:pPr><w:r><w:rPr/><w:t xml:space="preserve">Կողմերի իրավասու մարմինների կողմից տրված թույլտվությունների հիման վրա տրանսպորտային միջոցներով իրականացվում են դեպի  երրորդ պետություն / երրորդ պետությունից  բեռնափոխադրումներ, բացառությամբ Եվրասիական տնտեսական միության անդամ պետությունների միջև փոխադրումների::</w:t></w:r></w:p><w:p><w:pPr><w:jc w:val="both"/></w:pPr><w:r><w:rPr/><w:t xml:space="preserve">Հոդված 11-ը լրացնել 3-րդ կետով՝ հետևյալ բովանդակությամբ:</w:t></w:r></w:p><w:p><w:pPr><w:jc w:val="both"/></w:pPr><w:r><w:rPr/><w:t xml:space="preserve">3. Պայմանավորվող կողմերից մեկի տարածքում գրանցված և մյուս Պայմանավորվող կողմի տարածքում ժամանակավորապես տեղակայված ավտոտրանսպորտային միջոցը փոխադարձաբար ազատվում է այդ տարածքում գանձվող ճանապարհային և բնապահպանական ծախսերից, բացառությամբ վճարովի ճանապարհների երթևեկության գանձումներից::</w:t></w:r></w:p><w:p><w:pPr><w:jc w:val="both"/></w:pPr><w:r><w:rPr><w:b w:val="1"/><w:bCs w:val="1"/></w:rPr><w:t xml:space="preserve"> </w:t></w:r></w:p><w:p><w:pPr><w:jc w:val="center"/></w:pPr><w:r><w:rPr><w:b w:val="1"/><w:bCs w:val="1"/></w:rPr><w:t xml:space="preserve">Հոդված 2</w:t></w:r></w:p><w:p><w:pPr><w:jc w:val="both"/></w:pPr><w:r><w:rPr/><w:t xml:space="preserve">          Սույն Համաձայնագիրն ուժի մեջ է մտնում Կողմերի կողմից դրա ուժի մեջ մտնելու համար անհրաժեշտ ներպետական ընթացակարգերի կատարման մասին վերջին ծանուցագիրը դիվանագիտական ուղիներով ստանալու օրվանից:</w:t></w:r></w:p><w:p><w:pPr><w:jc w:val="both"/></w:pPr><w:r><w:rPr/><w:t xml:space="preserve">          Սույն Արձանագրության գործողությունը դադարում է Համաձայնագրի գործողության դադարեցման օրվանից:</w:t></w:r></w:p><w:p><w:pPr><w:jc w:val="both"/></w:pPr><w:r><w:rPr/><w:t xml:space="preserve">          Կատարված է  </w:t></w:r><w:r><w:rPr><w:u w:val="single"/></w:rPr><w:t xml:space="preserve">                           </w:t></w:r><w:r><w:rPr/><w:t xml:space="preserve">  թվականին, </w:t></w:r><w:r><w:rPr><w:u w:val="single"/></w:rPr><w:t xml:space="preserve">                             </w:t></w:r><w:r><w:rPr/><w:t xml:space="preserve">  քաղաքում երկու բնօրինակով, յուրաքանչյուրը ղազախերեն, հայերեն և ռուսերեն լեզուներով, ընդորում՝ բոլոր տեքստերը հավասապես նույնական են:</w:t></w:r></w:p><w:p><w:pPr><w:jc w:val="both"/></w:pPr><w:r><w:rPr/><w:t xml:space="preserve">          Սույն Արձանագրության դրույթների մեկնաբանման ընթացքում անհամաձայնության դեպքում նախապատվությունը տրվում է ռուսերեն տեքստին:</w:t></w:r></w:p><w:p><w:pPr><w:jc w:val="both"/></w:pPr><w:r><w:rPr/><w:t xml:space="preserve"> </w:t></w:r></w:p><w:tbl><w:tblGrid><w:gridCol w:w="5970" w:type="dxa"/><w:gridCol w:w="5625" w:type="dxa"/></w:tblGrid><w:tblPr><w:tblW w:w="0" w:type="auto"/><w:tblLayout w:type="autofit"/></w:tblPr><w:tr><w:trPr/><w:tc><w:tcPr><w:tcW w:w="5970" w:type="dxa"/><w:noWrap/></w:tcPr><w:p><w:pPr/><w:r><w:rPr><w:b w:val="1"/><w:bCs w:val="1"/></w:rPr><w:t xml:space="preserve">Հայաստանի Հանրապետության կառավարության կողմից</w:t></w:r></w:p></w:tc><w:tc><w:tcPr><w:tcW w:w="5625" w:type="dxa"/><w:noWrap/></w:tcPr><w:p><w:pPr/><w:r><w:rPr><w:b w:val="1"/><w:bCs w:val="1"/></w:rPr><w:t xml:space="preserve">Ղազախստանի Հանրապետության կառավարության կողմից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9E3F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E40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78A4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272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F139C6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2026-04-01T00:10:41+04:00</dcterms:created>
  <dcterms:modified xsi:type="dcterms:W3CDTF">2026-04-01T00:10:41+04:00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