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2005 ԹՎԱԿԱՆԻ ՀՈՒԼԻՍԻ 14-Ի N1231-Ն ՈՐՈՇՄԱՆ ՄԵՋ ՓՈՓՈԽՈՒԹՅՈՒՆՆԵՐ ԵՎ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N ----------Ն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2005 ԹՎԱԿԱՆԻ ՀՈՒԼԻՍԻ 14-Ի N1231-Ն ՈՐՈՇՄԱՆ ՄԵՋ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հուլիսի 14-ի «Հայաստանի Հանրապետությունում բնակչության պետական ռեգիստրի համակարգ ներդնելու մասին» N 1231-Ն որոշման(այսուհետ՝որոշում) մեջ կատարել հետևյալ փոփոխությունները և լրացումները`</w:t>
      </w:r>
    </w:p>
    <w:p>
      <w:pPr/>
      <w:r>
        <w:rPr/>
        <w:t xml:space="preserve">1) որոշման 2-րդ կետի «ա» ենթակետի 6-րդ պարբերությունից հանել «կամ քաղաքացիությունից զրկելու» բառերը, իսկ «դ» ենթակետի 1-ին պարբերության «Հայաստանի Հանրապետության տարածքային կառավարման նախարարությունը» բառերը փոխարինել «Տարածքային կառավարման և զարգացման նախարարությունը» բառերով,</w:t>
      </w:r>
    </w:p>
    <w:p>
      <w:pPr/>
      <w:r>
        <w:rPr/>
        <w:t xml:space="preserve">2) թիվ 1 հավելվածի 4-րդ կետը շարադրել հետևյալ խմբագրությամբ.</w:t>
      </w:r>
    </w:p>
    <w:p>
      <w:pPr/>
      <w:r>
        <w:rPr/>
        <w:t xml:space="preserve">«4. Եթե սույն կարգի 3-րդ կետում նշված անձի ծնողները հաշվառված են տարբեր հասցեներում, ապա երեխայի ծնունդը գրանցելու ժամանակ ծնողներից մեկը դիմում է երեխայի ծնունդը գրանցող պետական մարմին՝ ծնողներից որևէ մեկի հաշվառման հասցեում երեխային հաշվառելու համար:»,</w:t>
      </w:r>
    </w:p>
    <w:p>
      <w:pPr/>
      <w:r>
        <w:rPr/>
        <w:t xml:space="preserve">3)  թիվ 1 հավելվածի 8-րդ կետի «բ» ենթակետում«կանգնելու»բառիցհետոլրացնել«կամռեգիստրվարողլիազորմարմինօտարերկրյապետությունումմշտապես կամ առավելապես բնակվելը հաստատող համապատասխան փաստաթղթեր (անձնագիր կամ օտարերկրյա պետությունում օրինական բնակությունը հավաստող այլ փաստաթուղթ և դրանց` օրենքով սահմանված կարգով կատարված թարգմանությունները) ներկայացնելու:» բառերը,</w:t>
      </w:r>
    </w:p>
    <w:p>
      <w:pPr/>
      <w:r>
        <w:rPr/>
        <w:t xml:space="preserve">4)թիվ 1 հավելվածի 8.1. կետի`</w:t>
      </w:r>
    </w:p>
    <w:p>
      <w:pPr/>
      <w:r>
        <w:rPr/>
        <w:t xml:space="preserve">ա. 1-ին ենթակետում «սեփականատիրոջ» բառից հետո լրացնել«կամ համասեփականատերերից մեկի» բառերը.</w:t>
      </w:r>
    </w:p>
    <w:p>
      <w:pPr/>
      <w:r>
        <w:rPr/>
        <w:t xml:space="preserve">բ. լացնել նոր 5-րդ ենթակետ հետևյալ բովանդակությամբ.</w:t>
      </w:r>
    </w:p>
    <w:p>
      <w:pPr/>
      <w:r>
        <w:rPr/>
        <w:t xml:space="preserve">«5) Հայաստանի Հանրապետության քաղաքացիությունը դադարեցնելու դեպքում»,</w:t>
      </w:r>
    </w:p>
    <w:p>
      <w:pPr/>
      <w:r>
        <w:rPr/>
        <w:t xml:space="preserve">5) թիվ 1 հավելվածի 10-րդ կետի 2-րդ պարբերությունը և 17.5. կետի 1-ին ենթակետնուժը կորցրած ճանաչել,</w:t>
      </w:r>
    </w:p>
    <w:p>
      <w:pPr/>
      <w:r>
        <w:rPr/>
        <w:t xml:space="preserve">6)թիվ 1 հավելվածի 20.1-րդ կետի 1-ին և 2-րդ պարբերություններում «տեղեկանք» բառը և դրա համապատասխան հոլովաձևերը փոխարինել «տեղեկատվություն (տեղեկանք կամ գրություն)» բառերով և դրանց համապատասխան հոլովաձևերով,</w:t>
      </w:r>
    </w:p>
    <w:p>
      <w:pPr/>
      <w:r>
        <w:rPr/>
        <w:t xml:space="preserve">7) 21-րդ կետի՝</w:t>
      </w:r>
    </w:p>
    <w:p>
      <w:pPr/>
      <w:r>
        <w:rPr/>
        <w:t xml:space="preserve">ա. «բ» ենթակետն ուժը կորցրած ճանաչել,</w:t>
      </w:r>
    </w:p>
    <w:p>
      <w:pPr/>
      <w:r>
        <w:rPr/>
        <w:t xml:space="preserve">բ. վերջին պարբերությունից առաջ լրացնել նոր նախադասություն հետևյալ բովանդակությամբ.</w:t>
      </w:r>
    </w:p>
    <w:p>
      <w:pPr/>
      <w:r>
        <w:rPr/>
        <w:t xml:space="preserve">«Եթե օրենքով սահմանված կարգով երեխայի խնամքը հանձնված է ծնողներից մեկին, ապա նա հաշվառվում է այդ ծնողի հաշվառման հասցեով՝ ծնողի կողմից լիազոր մարմին դիմում և համապատասխան փաստաթուղթ(երեխայի բնակության վայրը որոշելու` նոտարական կարգով վավերացված համաձայնության պատճենը կամ դատական ակտի պատճենը) ներկայացնելու դեպքում:»,</w:t>
      </w:r>
    </w:p>
    <w:p>
      <w:pPr/>
      <w:r>
        <w:rPr/>
        <w:t xml:space="preserve">8) Թիվ 4 հավելվածի՝</w:t>
      </w:r>
    </w:p>
    <w:p>
      <w:pPr/>
      <w:r>
        <w:rPr/>
        <w:t xml:space="preserve">ա. 2-րդ կետում  «ծնողները համատեղ դիմումի հետ միասին ներկայացնում են երեխայի հաշվառման վայրում ծնողներից որևէ մեկի հաշվառված լինելու մասին տեղեկանք, ինչպես նաև` իրենց անձը հաստատող փաստաթուղթ» բառերը փոխարինել  «ծնողներից մեկը դիմումի հետ միասին ներկայացնում է իր անձը հաստատող փաստաթուղթը և երեխայի ծննդյան վկայականը» բառերով,</w:t>
      </w:r>
    </w:p>
    <w:p>
      <w:pPr/>
      <w:r>
        <w:rPr/>
        <w:t xml:space="preserve">բ. 5.1. կետում լրացնել նոր նախադասություններ հետևյալ բովանդակությամբ.</w:t>
      </w:r>
    </w:p>
    <w:p>
      <w:pPr/>
      <w:r>
        <w:rPr/>
        <w:t xml:space="preserve">«Համաձայնության մեջ պետք է նշվեն այն անձանց տվյալները (անուն, ազգանուն, հայրանուն և ծննդյան օր, ամիս, ամսաթիվ), որոնց սեփականատերը ցանկանում է հաշվառել իր բնակելի տարածության հասցեում: Այն դեպքում, երբ բնակելի տարածությունն ունի մի քանի սեփականատեր, ապա անձին հաշվառելու համար անհրաժեշտ է ներկայացնել բոլոր սեփականատերերի համաձայնությունը:»,</w:t>
      </w:r>
    </w:p>
    <w:p>
      <w:pPr/>
      <w:r>
        <w:rPr/>
        <w:t xml:space="preserve">9) Թիվ 6 հավելվածի 2-րդ կետը շարադրել հետևյալ խմբագրությամբ.</w:t>
      </w:r>
    </w:p>
    <w:p>
      <w:pPr/>
      <w:r>
        <w:rPr/>
        <w:t xml:space="preserve">«2. Բնակչության պետական ռեգիստրում առկա մահացած անձի անհատական հաշվառման տվյալներն արխիվացվում են կենտրոնական ռեգիստրում՝ անձի մահվան փաստը հավաստող փաստաթղթի տվյալները (համարը, տալու ամսաթիվը, տրամադրող մարմինը) մուտքագրելուց հետո՝ անմիջապես:»,</w:t>
      </w:r>
    </w:p>
    <w:p>
      <w:pPr/>
      <w:r>
        <w:rPr>
          <w:b w:val="1"/>
          <w:bCs w:val="1"/>
        </w:rPr>
        <w:t xml:space="preserve">2.</w:t>
      </w:r>
      <w:r>
        <w:rPr/>
        <w:t xml:space="preserve">Որոշման մեջ և որոշման հավելվածներում՝</w:t>
      </w:r>
    </w:p>
    <w:p>
      <w:pPr/>
      <w:r>
        <w:rPr/>
        <w:t xml:space="preserve">1) «Հայաստանի Հանրապետության կառավարությանն առընթեր Հայաստանի Հանրապետության ոստիկանություն», «Հայաստանի Հանրապետության ոստիկանություն» բառերը և դրանց հոլովաձևերը փոխարինել «Ոստիկանություն» բառով և դրահամապատասխան հոլովաձևերով»,</w:t>
      </w:r>
    </w:p>
    <w:p>
      <w:pPr/>
      <w:r>
        <w:rPr/>
        <w:t xml:space="preserve">2) «Հայաստանի Հանրապետության կառավարությանն առընթեր անշարժ գույքի կադաստրի պետական կոմիտե» բառերը և դրանց հոլովաձևերը փոխարինել «Անշարժ գույքի կադաստրի կոմիտե» բառերով և դրանցհամապատասխան հոլովաձևերով»: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D99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70B1E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2026-03-31T01:51:07+04:00</dcterms:created>
  <dcterms:modified xsi:type="dcterms:W3CDTF">2026-03-31T01:51:07+04:00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