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ՍԱՀՄԱՆՈՒՄ ԵՎ ՊԵՏԱԿԱՆ ՍԱՀՄԱՆԻ ԱՆՑՄԱՆ ԿԵՏԵՐՈՒՄ ԱՐՏԱԿԱՐԳ ԻՐԱՎԻՃԱԿՆԵՐՈՒՄ ՀԱՍԱՐԱԿԱԿԱՆ ԱՆՎՏԱՆԳՈՒԹՅՈՒՆՆ ԱՊԱՀՈՎՈՂ ՀԱՄԱՏԵՂ ՄԻՋՈՑԱՌՈՒՄՆԵՐԻ ԾՐԱԳԻՐԸ ԵՎ ԺԱՄԱՆԱԿԱՑՈՒՅՑԸ ՀԱՍՏԱՏԵԼՈՒ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___-ը  ____________-ի 201___ թվականի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ՊԵՏԱԿԱՆ ՍԱՀՄԱՆՈՒՄ ԵՎ ՊԵՏԱԿԱՆ ՍԱՀՄԱՆԻ ԱՆՑՄԱՆ ԿԵՏԵՐՈՒՄ ԱՐՏԱԿԱՐԳ ԻՐԱՎԻՃԱԿՆԵՐՈՒՄ ՀԱՍԱՐԱԿԱԿԱՆ ԱՆՎՏԱՆԳՈՒԹՅՈՒՆՆ ԱՊԱՀՈՎՈՂ ՀԱՄԱՏԵՂ ՄԻՋՈՑԱՌՈՒՄՆԵՐԻ ԾՐԱԳԻՐԸ ԵՎ ԺԱՄԱՆԱԿԱՑՈՒՅՑԸ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«Արտակարգ իրավիճակներում բնակչության պաշտպանության մասին» Հայաստանի Հանրապետության օրենքի 12-րդ հոդվածի 1-ին մասի բ) կետը`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Հաստատել`</w:t>
      </w:r>
    </w:p>
    <w:p>
      <w:pPr>
        <w:numPr>
          <w:ilvl w:val="0"/>
          <w:numId w:val="3"/>
        </w:numPr>
      </w:pPr>
      <w:r>
        <w:rPr/>
        <w:t xml:space="preserve">պետական սահմանում և պետական սահմանի անցման կետերում արտակարգ իրավիճակներում հասարակական անվտանգությունն ապահովող համատեղ միջոցառումների ծրագիրը (այսուհետ՝ Ծրագիր)` համաձայն N 1 հավելվածի.</w:t>
      </w:r>
    </w:p>
    <w:p>
      <w:pPr>
        <w:numPr>
          <w:ilvl w:val="0"/>
          <w:numId w:val="3"/>
        </w:numPr>
      </w:pPr>
      <w:r>
        <w:rPr/>
        <w:t xml:space="preserve">պետական սահմանում և պետական սահմանի անցման կետերում արտակարգ իրավիճակներում հասարակական անվտանգությունն ապահովող համատեղ միջոցառումների ժամանակացույցը` համաձայն N 2 հավելվածի:</w:t>
      </w:r>
    </w:p>
    <w:p>
      <w:pPr>
        <w:numPr>
          <w:ilvl w:val="0"/>
          <w:numId w:val="4"/>
        </w:numPr>
      </w:pPr>
      <w:r>
        <w:rPr/>
        <w:t xml:space="preserve">Արտակարգ իրավիճակների նախարարին՝</w:t>
      </w:r>
    </w:p>
    <w:p>
      <w:pPr>
        <w:numPr>
          <w:ilvl w:val="0"/>
          <w:numId w:val="5"/>
        </w:numPr>
      </w:pPr>
      <w:r>
        <w:rPr/>
        <w:t xml:space="preserve">ապահովել սույն որոշման 1-ին կետի 2-րդ ենթակետով հաստատված պետական սահմանում և պետական սահմանի անցման կետերում արտակարգ իրավիճակներում հասարակական անվտանգությունն ապահովող համատեղ միջոցառումների կատարումը.</w:t>
      </w:r>
    </w:p>
    <w:p>
      <w:pPr>
        <w:numPr>
          <w:ilvl w:val="0"/>
          <w:numId w:val="5"/>
        </w:numPr>
      </w:pPr>
      <w:r>
        <w:rPr/>
        <w:t xml:space="preserve">կազմակերպել սույն որոշման 1-ին կետի 2-րդ ենթակետով հաստատված պետական սահմանում և պետական սահմանի անցման կետերում արտակարգ իրավիճակներում հասարակական անվտանգությունն ապահովող համատեղ միջոցառումների համակատարող հանդիսացող և այլ շահագրգիռ պետական կառավարման մարմինների, միջազգային աջակցող կազմակերպությունների ներկայացուցիչների ներգրավվումը իրականացվող միջոցառումներին.</w:t>
      </w:r>
    </w:p>
    <w:p>
      <w:pPr>
        <w:numPr>
          <w:ilvl w:val="0"/>
          <w:numId w:val="5"/>
        </w:numPr>
      </w:pPr>
      <w:r>
        <w:rPr/>
        <w:t xml:space="preserve">յուրաքանչյուր տարվա ավարտից հետո մեկամսյա ժամկետում Հայաստանի Հանրապետության վարչապետի աշխատակազմ ներկայացնել տեղեկատվություն` Ծրագրով իրականացված միջոցառումների մասին: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                       </w:t>
      </w:r>
    </w:p>
    <w:p>
      <w:pPr/>
      <w:r>
        <w:rPr/>
        <w:t xml:space="preserve">ՀԱՅԱՍՏԱՆԻ ՀԱՆՐԱՊԵՏՈՒԹՅԱՆ                      </w:t>
      </w:r>
    </w:p>
    <w:p>
      <w:pPr/>
      <w:r>
        <w:rPr/>
        <w:t xml:space="preserve">          ՎԱՐՉԱՊԵՏ                                                 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 201__ թվականի</w:t>
      </w:r>
    </w:p>
    <w:p>
      <w:pPr/>
      <w:r>
        <w:rPr/>
        <w:t xml:space="preserve"> ________-ի ___-ի N____ 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Ծ Ր Ա Գ Ի Ր</w:t>
      </w:r>
    </w:p>
    <w:p>
      <w:pPr/>
      <w:r>
        <w:rPr>
          <w:b w:val="1"/>
          <w:bCs w:val="1"/>
        </w:rPr>
        <w:t xml:space="preserve">ՊԵՏԱԿԱՆ ՍԱՀՄԱՆՈՒՄ ԵՎ ՊԵՏԱԿԱՆ ՍԱՀՄԱՆԻ ԱՆՑՄԱՆ ԿԵՏԵՐՈՒՄ ԱՐՏԱԿԱՐԳ ԻՐԱՎԻՃԱԿՆԵՐՈՒՄ ՀԱՍԱՐԱԿԱԿԱՆ ԱՆՎՏԱՆԳՈՒԹՅՈՒՆՆ ԱՊԱՀՈՎՈՂ ՀԱՄԱՏԵՂ ՄԻՋՈՑԱՌՈՒՄՆԵՐԻ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Պետական սահմանում և պետական սահմանի անցման կետերում արտակարգ իրավիճակներում հասարակական անվտանգությունն ապահովող համատեղ միջոցառումների ծրագիրը (այսուհետ` Ծրագիր) բխում է Հայաստանի Հանրապետության կառավարության 2017 թվականի ապրիլի 6-ի նիստի N 14-14 արձանագրային որոշման հավելվածի 2.13. կետի պահանջներից և նախատեսվում է այն իրականացնել 2019-2021 թվականների ընթացքում:</w:t>
      </w:r>
    </w:p>
    <w:p>
      <w:pPr>
        <w:numPr>
          <w:ilvl w:val="0"/>
          <w:numId w:val="7"/>
        </w:numPr>
      </w:pPr>
      <w:r>
        <w:rPr/>
        <w:t xml:space="preserve">Պետական սահմանում և պետական սահմանի անցման կետերում արտակարգ իրավիճակներում հասարակական անվտանգությունն ապահովող համատեղ միջոցառումների ծրագրի նպատակն է բարձրացնել շահագրգիռ պետական կառավարման մարմինների համագործակցությունը և կառավարման արդյունավետությունը:</w:t>
      </w:r>
    </w:p>
    <w:p>
      <w:pPr>
        <w:numPr>
          <w:ilvl w:val="0"/>
          <w:numId w:val="7"/>
        </w:numPr>
      </w:pPr>
      <w:r>
        <w:rPr/>
        <w:t xml:space="preserve">Ծրագրի իրականացման ընթացքում Արտակարգ իրավիճակների նախարարությունն արդյունավետ համագործակցելու է Առողջապահության նախարարության, Ազգային անվտանգության ծառայության սահմանապահ զորքերի, Ոստիկանության, Պետական եկամուտների կոմիտեի և Սննդամթերքի անվտանգության տեսչական մարմնի,  ինչպես նաև միջազգային տարբեր կազմակերպությունների և Հայաստանի Հանրապետությունում գործող մի շարք հասարակական կազմակերպությունների հետ:</w:t>
      </w:r>
    </w:p>
    <w:p>
      <w:pPr>
        <w:numPr>
          <w:ilvl w:val="0"/>
          <w:numId w:val="7"/>
        </w:numPr>
      </w:pPr>
      <w:r>
        <w:rPr/>
        <w:t xml:space="preserve">«Պետական սահմանի մասին» Հայաստանի Հանրապետության օրենքի 28-րդ հոդվածի 4-րդ մասի բ) կետի` արտակարգ իրավիճակների ժամանակ սահմանային գոտում (օդանավակայաններում, երկաթուղային, ավտոմոբիլային կայաններում և այլ օբյեկտներում) հասարակական կարգը ապահովում է Ոստիկանության բնագավառի պետական լիազորված մարմինը և պետական սահմանում արտակարգ իրավիճակներում հասարակական անվտանգության ապահովումը մեծապես պայմանավորված է նաև Ոստիկանության ու շահագրգիռ պետական կառավարման մարմինների միջև պլանավորված և արդյունավետ համագործակցությամբ:</w:t>
      </w:r>
    </w:p>
    <w:p>
      <w:pPr>
        <w:numPr>
          <w:ilvl w:val="0"/>
          <w:numId w:val="7"/>
        </w:numPr>
      </w:pPr>
      <w:r>
        <w:rPr/>
        <w:t xml:space="preserve">Ծրագրի հիմնական խնդիրն է շահագրգիռ պետական կառավարման մարմինների կարողությունները կենտրոնացնել մեկ տեղում և այն ուղղել պետական սահմանում և պետական սահմանի անցման կետերում արտակարգ իրավիճակներում հասարակական անվտանգության ապահովման մակարդակի բարձրացմանը:</w:t>
      </w:r>
    </w:p>
    <w:p>
      <w:pPr>
        <w:numPr>
          <w:ilvl w:val="0"/>
          <w:numId w:val="7"/>
        </w:numPr>
      </w:pPr>
      <w:r>
        <w:rPr/>
        <w:t xml:space="preserve">Ծրագրում հատուկ ուշադրության կենտրոնում են շահագրգիռ պետական կառավարման մարմինների անձնակազմի վերապատրաստման և ծառայողների մասնագիտական պարապմունքների անցկացման աշխատանքները:</w:t>
      </w:r>
    </w:p>
    <w:p>
      <w:pPr>
        <w:numPr>
          <w:ilvl w:val="0"/>
          <w:numId w:val="7"/>
        </w:numPr>
      </w:pPr>
      <w:r>
        <w:rPr/>
        <w:t xml:space="preserve">Ծրագրային միջոցառումների իրականացման արդյունքում նախատեսվում է բարձրացնել պետական սահմանում և պետական սահմանի անցման կետերում արտակարգ իրավիճակներում հասարակական անվտանգության ապահովման մակարդակը և կարողությունները, ընդլայնել շահագրգիռ պետական կառավարման մարմինների, միջազգային և հասարակական կազմակերպությունների հետ համագործակցությունը:</w:t>
      </w:r>
    </w:p>
    <w:p>
      <w:pPr>
        <w:numPr>
          <w:ilvl w:val="0"/>
          <w:numId w:val="7"/>
        </w:numPr>
      </w:pPr>
      <w:r>
        <w:rPr/>
        <w:t xml:space="preserve">Պետական սահմանում և պետական սահմանի անցման կետերում արտակարգ իրավիճակներում հասարակական անվտանգությունն ապահովելու նպատակով` ծրագրի շրջանակներում ամրագրվել են միջոցառումների հետևյալ հիմնական ուղղությունները՝</w:t>
      </w:r>
    </w:p>
    <w:p>
      <w:pPr/>
      <w:r>
        <w:rPr/>
        <w:t xml:space="preserve">1) </w:t>
      </w:r>
      <w:r>
        <w:rPr>
          <w:b w:val="1"/>
          <w:bCs w:val="1"/>
        </w:rPr>
        <w:t xml:space="preserve">կազմակերպական ոլորտի միջոցառումներ.</w:t>
      </w:r>
      <w:r>
        <w:rPr/>
        <w:t xml:space="preserve"> դրանք ենթադրում են պետական սահմանում և պետական սահմանի անցման կետերում արտակարգ իրավիճակներում հասարակական անվտանգությունն ապահովող շահագրգիռ պետական կառավարման մարմինների գործողությունների պլանավորում.</w:t>
      </w:r>
    </w:p>
    <w:p>
      <w:pPr/>
      <w:r>
        <w:rPr/>
        <w:t xml:space="preserve">2) </w:t>
      </w:r>
      <w:r>
        <w:rPr>
          <w:b w:val="1"/>
          <w:bCs w:val="1"/>
        </w:rPr>
        <w:t xml:space="preserve">համագործակցության արդյունավետության բարձրացմանն ուղղված միջոցառումներ.</w:t>
      </w:r>
      <w:r>
        <w:rPr/>
        <w:t xml:space="preserve"> դրանցով նախատեսվում է պետական կառավարման շահագրգիռ մարմինների վերապատրաստման ապահովում:</w:t>
      </w:r>
    </w:p>
    <w:p>
      <w:pPr>
        <w:numPr>
          <w:ilvl w:val="0"/>
          <w:numId w:val="8"/>
        </w:numPr>
      </w:pPr>
      <w:r>
        <w:rPr/>
        <w:t xml:space="preserve">Ծրագրով նախատեսված միջոցառումներից ակնկալվող արդյունքներն են՝</w:t>
      </w:r>
    </w:p>
    <w:p>
      <w:pPr/>
      <w:r>
        <w:rPr/>
        <w:t xml:space="preserve">1) </w:t>
      </w:r>
      <w:r>
        <w:rPr>
          <w:b w:val="1"/>
          <w:bCs w:val="1"/>
        </w:rPr>
        <w:t xml:space="preserve">նախկինում ձեռք բերված արդյունքների ամրապնդում ու դրանց շարունակականության ապահովումը.</w:t>
      </w:r>
      <w:r>
        <w:rPr/>
        <w:t xml:space="preserve"> Արտակարգ իրավիճակների նախարարությունը, պետական կառավարման մարմինների հետ, նախորդ տարիներին իրականացրել է ուսումնավարժություններ` սահմանամերձ համայնքներում և  պետական սահմանի անցման կետերում: Ձեռք բերված արդյունքները պահպանելու և առաջընթաց արձանագրելու հետ մեկտեղ՝ իրականացված միջոցառումները հնարավորություն ընձեռեցին բացահայտել պետական սահմանում և պետական սահմանի անցման կետերում արտակարգ իրավիճակներում հասարակական անվտանգության ապահովման առկա բացերը: Դրական արդյունքներն ամրապնդելու, առկա բացերը վերացնելու անհրաժեշտությունն ինքնին հանգում է նոր միջոցառումներ իրականացնելու գործընթացին: Արտակարգ իրավիճակների կառավարման ոլորտում օրեցօր ավելացող մարտահրավերները նոր պահանջներ են թելադրում կարողությունների զարգացման առումով: Այս պարագայում կարևոր գործոն է պետական կառավարման շահագրգիռ մարմինների հետ համագործակցության ու փորձի փոխանակման մշտական զարգացումը: Արտակարգ իրավիճակների ոլորտում համագործակցությունը պետք է ավելի խորացվի՝ գիտակցելով, որ մեր  հիմնական առաքելությունը մարդկանց բնականոն կյանքի ապահովումն ու դիմակայունության բարձրացումն է.</w:t>
      </w:r>
    </w:p>
    <w:p>
      <w:pPr/>
      <w:r>
        <w:rPr/>
        <w:t xml:space="preserve">2) </w:t>
      </w:r>
      <w:r>
        <w:rPr>
          <w:b w:val="1"/>
          <w:bCs w:val="1"/>
        </w:rPr>
        <w:t xml:space="preserve">պետական կառավարման մարմինների արձագանքող ուժերի և ծառայությունների </w:t>
      </w:r>
      <w:r>
        <w:rPr>
          <w:b w:val="1"/>
          <w:bCs w:val="1"/>
        </w:rPr>
        <w:t xml:space="preserve">պատրաստվածության մակարդակի բարձրացումը.</w:t>
      </w:r>
      <w:r>
        <w:rPr/>
        <w:t xml:space="preserve"> Համատեղ ուսումնավարժությունները և վերապատրաստման դասընթացները կնպաստեն պետական սահմանում և պետական սահմանի անցման կետերում արտակարգ իրավիճակներում հասարակական անվտանգություն ապահովող ուժերի և ծառայությունների պատրաստվածության բարձրացմանը և փորձի արդյունավետ փոխանակմանը.</w:t>
      </w:r>
    </w:p>
    <w:p>
      <w:pPr/>
      <w:r>
        <w:rPr/>
        <w:t xml:space="preserve">3) </w:t>
      </w:r>
      <w:r>
        <w:rPr>
          <w:b w:val="1"/>
          <w:bCs w:val="1"/>
        </w:rPr>
        <w:t xml:space="preserve">սահմանամերձ բնակավայրերի բնակիչների շրջանում անվտանգության` այդ թվում արտակարգ իրավիճակներում հասարակական անվտանգության և դիմակայման մշակույթի ձևավորումը. </w:t>
      </w:r>
      <w:r>
        <w:rPr/>
        <w:t xml:space="preserve">Պետական սահմանում  և պետական սահմանի անցման կետերում արտակարգ իրավիճակներում հասարակական անվտանգությունն ապահովող շահագրգիռ պետական կառավարման մարմինների գործողությունների պլանավորման, արձագանքող ուժերի և ծառայությունների պատրասվածության բարձրացման հետ միաժամանակ պետք է բարձրացնել սահմանամերձ համայնքների բնակիչների իրազեկվածության մակարդակը: Սահմանամերձ համայնքներում բնակչության պաշտպանությունն ու պատրաստվածությունը շատ կարևոր է, որպեսզի բնակիչները պատրաստված լինեն տարատեսակ արտակարգ իրավիճակներին արձագանքելուն: Իրականացվելիք միջոցառումները իրական աջակցություն են համայնքներին` վերջիններիս դիմակայունության բարձրացման հարցում: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/>
        <w:t xml:space="preserve"> </w:t>
      </w:r>
    </w:p>
    <w:p>
      <w:pPr/>
      <w:r>
        <w:rPr/>
        <w:t xml:space="preserve">Հավելված N 2</w:t>
      </w:r>
    </w:p>
    <w:p>
      <w:pPr/>
      <w:r>
        <w:rPr/>
        <w:t xml:space="preserve">ՀՀ կառավարության 201__ թվականի</w:t>
      </w:r>
    </w:p>
    <w:p>
      <w:pPr/>
      <w:r>
        <w:rPr/>
        <w:t xml:space="preserve"> ________-ի ___-ի N____  որոշման</w:t>
      </w:r>
    </w:p>
    <w:p>
      <w:pPr/>
      <w:r>
        <w:rPr/>
        <w:t xml:space="preserve"> </w:t>
      </w:r>
    </w:p>
    <w:p>
      <w:pPr/>
      <w:r>
        <w:rPr/>
        <w:t xml:space="preserve">Ժ Ա Մ Ա Ն Ա Կ Ա Ց ՈՒ Յ Ց</w:t>
      </w:r>
    </w:p>
    <w:p>
      <w:pPr/>
      <w:r>
        <w:rPr/>
        <w:t xml:space="preserve"> </w:t>
      </w:r>
    </w:p>
    <w:p>
      <w:pPr/>
      <w:r>
        <w:rPr/>
        <w:t xml:space="preserve">ՊԵՏԱԿԱՆ ՍԱՀՄԱՆՈՒՄ ԵՎ ՊԵՏԱԿԱՆ ՍԱՀՄԱՆԻ ԱՆՑՄԱՆ ԿԵՏԵՐՈՒՄ ԱՐՏԱԿԱՐԳ ԻՐԱՎԻՃԱԿՆԵՐՈՒՄ ՀԱՍԱՐԱԿԱԿԱՆ ԱՆՎՏԱՆԳՈՒԹՅՈՒՆՆ ԱՊԱՀՈՎՈՂ 2019-2021 ԹՎԱԿԱՆՆԵՐԻ ՀԱՄԱՏԵՂ ՄԻՋՈՑԱՌՈՒՄՆԵՐԻ</w:t>
      </w:r>
    </w:p>
    <w:p>
      <w:pPr/>
      <w:r>
        <w:rPr/>
        <w:t xml:space="preserve"> </w:t>
      </w:r>
    </w:p>
    <w:tbl>
      <w:tblGrid>
        <w:gridCol w:w="150" w:type="dxa"/>
        <w:gridCol w:w="1000" w:type="dxa"/>
        <w:gridCol w:w="650" w:type="dxa"/>
        <w:gridCol w:w="750" w:type="dxa"/>
        <w:gridCol w:w="450" w:type="dxa"/>
        <w:gridCol w:w="500" w:type="dxa"/>
        <w:gridCol w:w="650" w:type="dxa"/>
        <w:gridCol w:w="600" w:type="dxa"/>
      </w:tblGrid>
      <w:tblPr>
        <w:tblW w:w="5000" w:type="pct"/>
        <w:tblLayout w:type="autofit"/>
      </w:tblPr>
      <w:tr>
        <w:trPr/>
        <w:tc>
          <w:tcPr>
            <w:tcW w:w="150" w:type="pct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1000" w:type="pct"/>
            <w:noWrap/>
          </w:tcPr>
          <w:p>
            <w:pPr/>
            <w:r>
              <w:rPr>
                <w:b w:val="1"/>
                <w:bCs w:val="1"/>
              </w:rPr>
              <w:t xml:space="preserve">ՆՊԱՏԱԿԸ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ԱԿՆԿԱԼՎՈՂ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ԱՐԴՅՈՒՆՔԸ</w:t>
            </w:r>
          </w:p>
        </w:tc>
        <w:tc>
          <w:tcPr>
            <w:tcW w:w="750" w:type="pct"/>
            <w:noWrap/>
          </w:tcPr>
          <w:p>
            <w:pPr/>
            <w:r>
              <w:rPr>
                <w:b w:val="1"/>
                <w:bCs w:val="1"/>
              </w:rPr>
              <w:t xml:space="preserve">ՄԻՋՈՑԱՌՄԱՆ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ԱՆՎԱՆՈՒՄԸ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ԺԱՄԿԵՏՆԵՐԸ</w:t>
            </w:r>
          </w:p>
        </w:tc>
        <w:tc>
          <w:tcPr>
            <w:tcW w:w="500" w:type="pct"/>
            <w:noWrap/>
          </w:tcPr>
          <w:p>
            <w:pPr/>
            <w:r>
              <w:rPr>
                <w:b w:val="1"/>
                <w:bCs w:val="1"/>
              </w:rPr>
              <w:t xml:space="preserve">ԿԱՏԱՐՈՂներ 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մասնակիցներ</w:t>
            </w:r>
          </w:p>
        </w:tc>
        <w:tc>
          <w:tcPr>
            <w:tcW w:w="600" w:type="pct"/>
            <w:noWrap/>
          </w:tcPr>
          <w:p>
            <w:pPr/>
            <w:r>
              <w:rPr>
                <w:b w:val="1"/>
                <w:bCs w:val="1"/>
              </w:rPr>
              <w:t xml:space="preserve">ՖԻՆԱՆՍԱՎՈՐՄԱՆ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ԱՂԲՅՈՒՐԸ</w:t>
            </w:r>
          </w:p>
        </w:tc>
      </w:tr>
      <w:tr>
        <w:trPr/>
        <w:tc>
          <w:tcPr>
            <w:tcW w:w="150" w:type="pct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Պետական սահմանի անցման կետերում արտակարգ իրավիճակներում հասարակական անվտանգությունն ապահովող ուժերի և ծառայությունների անձնակազմի պատրաստվածության բարձրացում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Պետական սահմանի անցման կետերում արտակարգ իրավիճակներում հասարակական անվտանգությունն ապահովող ուժերի և ծառայությունների անձնակազմի աշխատանքի արդյունավետության բարձրացում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Վերապատրաստման դասընթացների և ուսումնավարժությունների անցկացում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2019-2021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Արտակարգ իրավիճակների նախարարություն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Առողջապահության նախարարություն, Ազգային անվտանգության ծառայության սահմանապահ զորքեր, Ոստիկանություն, Պետական եկամուտների կոմիտե, Սննդամթերքի անվտանգության տեսչական մարմին,</w:t>
            </w:r>
          </w:p>
          <w:p>
            <w:pPr/>
            <w:r>
              <w:rPr/>
              <w:t xml:space="preserve">միջազգային աջակցող կազմակերպություններ (համաձայնությամբ)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ՀՀ օրենսդրությամբ չարգելված միջոցներ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0" w:type="pct"/>
            <w:noWrap/>
          </w:tcPr>
          <w:p>
            <w:pPr/>
            <w:r>
              <w:rPr/>
              <w:t xml:space="preserve">1.1.  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Միջազգային չվերթներ իրականացնող օդանավակայանների պատրաստվածության բարձրացում («Զվարթնոց», «Գյումրի»)</w:t>
            </w:r>
          </w:p>
        </w:tc>
      </w:tr>
      <w:tr>
        <w:trPr/>
        <w:tc>
          <w:tcPr>
            <w:tcW w:w="150" w:type="pct"/>
            <w:noWrap/>
          </w:tcPr>
          <w:p>
            <w:pPr/>
            <w:r>
              <w:rPr/>
              <w:t xml:space="preserve">1.2. 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Երկաթուղային անցման կետերի պատրաստվածության բարձրացում («Այրում»)</w:t>
            </w:r>
          </w:p>
        </w:tc>
      </w:tr>
      <w:tr>
        <w:trPr/>
        <w:tc>
          <w:tcPr>
            <w:tcW w:w="150" w:type="pct"/>
            <w:noWrap/>
          </w:tcPr>
          <w:p>
            <w:pPr/>
            <w:r>
              <w:rPr/>
              <w:t xml:space="preserve">1.3.         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Պետական սահմանի ավտոմոբիլային անցման կետերի պատրաստվածության բարձրացում</w:t>
            </w:r>
          </w:p>
          <w:p>
            <w:pPr/>
            <w:r>
              <w:rPr/>
              <w:t xml:space="preserve">«Բավրա»,</w:t>
            </w:r>
          </w:p>
          <w:p>
            <w:pPr/>
            <w:r>
              <w:rPr/>
              <w:t xml:space="preserve">«Գոգավան-Պրիվոլնոյե»,</w:t>
            </w:r>
          </w:p>
          <w:p>
            <w:pPr/>
            <w:r>
              <w:rPr/>
              <w:t xml:space="preserve">«Բագրատաշեն»</w:t>
            </w:r>
          </w:p>
          <w:p>
            <w:pPr/>
            <w:r>
              <w:rPr/>
              <w:t xml:space="preserve">«Ագարակ»</w:t>
            </w:r>
          </w:p>
        </w:tc>
      </w:tr>
      <w:tr>
        <w:trPr/>
        <w:tc>
          <w:tcPr>
            <w:tcW w:w="150" w:type="pct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Սահմանամերձ համայնքների բնակչության շրջանում անվտանգության և դիմակայման մշակույթի ձևավորում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Բարձրացնել սահմանամերձ համայնքների բնակիչների իրազեկվածության և պատրաստվածության  մակարդակը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Վերապատրաստման դասընթացների և ուսումնավարժությունների անցկացում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2019-2021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Արտակարգ իրավիճակների նախարարություն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Առողջապահության նախարարություն, Ազգային անվտանգության ծառայության սահմանապահ զորքեր, Ոստիկանություն, Սննդամթերքի անվտանգության տեսչական մարմին,</w:t>
            </w:r>
          </w:p>
          <w:p>
            <w:pPr/>
            <w:r>
              <w:rPr/>
              <w:t xml:space="preserve">միջազգային աջակցող կազմակերպություններ (համաձայնությամբ)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ՀՀ օրենսդրությամբ չարգելված միջոցներ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42D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EB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5F29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3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E6A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83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B44A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2026-04-01T14:28:24+04:00</dcterms:created>
  <dcterms:modified xsi:type="dcterms:W3CDTF">2026-04-01T14:28:24+04:00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