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«ԴԱՏԱԿԱՆ ԴԵՊԱՐՏԱՄԵՆՏՈՒՄ ԾԱՌԱՅՈՒԹՅԱՆ ՄԱՍԻՆ» ՕՐԵՆՔՈՒՄ ՓՈՓՈԽՈՒԹՅՈՒՆՆԵՐ ԵՎ ԼՐԱՑՈՒՄ ԿԱՏԱՐԵԼՈՒ ՄԱՍԻՆ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        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«ԴԱՏԱԿԱՆ ԴԵՊԱՐՏԱՄԵՆՏՈՒՄ ԾԱՌԱՅՈՒԹՅԱՆ ՄԱՍԻՆ» ՕՐԵՆՔՈՒՄ ՓՈՓՈԽՈՒԹՅՈՒՆՆԵՐ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 Հոդված 1. «</w:t>
      </w:r>
      <w:r>
        <w:rPr/>
        <w:t xml:space="preserve">Դատական դեպարտամենտում ծառայության մասին» 2018 թվականի հունիսի 13-ի ՀՕ-336-Ն օրենքի (այսուհետ` Օրենք)  11-րդ հոդվածում՝</w:t>
      </w:r>
    </w:p>
    <w:p>
      <w:pPr/>
      <w:r>
        <w:rPr/>
        <w:t xml:space="preserve">1) 1-ին մասում «դատարանի» բառը փոխարինել «դատավորի» բառով:</w:t>
      </w:r>
    </w:p>
    <w:p>
      <w:pPr/>
      <w:r>
        <w:rPr>
          <w:b w:val="1"/>
          <w:bCs w:val="1"/>
        </w:rPr>
        <w:t xml:space="preserve">2) 2-րդ մասից հետո լրացնել հետևյալ բովանդակությամբ նոր 3-րդ մաս.</w:t>
      </w:r>
    </w:p>
    <w:p>
      <w:pPr/>
      <w:r>
        <w:rPr>
          <w:b w:val="1"/>
          <w:bCs w:val="1"/>
        </w:rPr>
        <w:t xml:space="preserve">  «3.Դատական ծառայության պաշտոններն են՝ դատավորի օգնականի, դատավորի գործավարի և դատական նիստերի քարտուղարի պաշտոնները, ընդ որում՝ դատավորին կցված դատական ծառայության պաշտոններն են՝  դատավորի օգնականի և դատավորի գործավարի պաշտոնները</w:t>
      </w:r>
      <w:r>
        <w:rPr>
          <w:b w:val="1"/>
          <w:bCs w:val="1"/>
        </w:rPr>
        <w:t xml:space="preserve">»:</w:t>
      </w:r>
    </w:p>
    <w:p>
      <w:pPr/>
      <w:r>
        <w:rPr>
          <w:b w:val="1"/>
          <w:bCs w:val="1"/>
        </w:rPr>
        <w:t xml:space="preserve">      Հոդված 2.  </w:t>
      </w:r>
      <w:r>
        <w:rPr/>
        <w:t xml:space="preserve">ՈՒժը կորցրած ճանաչել  օրենքի 12-րդ հոդվածի 2-րդ մասի 1-ին կետը:</w:t>
      </w:r>
    </w:p>
    <w:p>
      <w:pPr/>
      <w:r>
        <w:rPr>
          <w:b w:val="1"/>
          <w:bCs w:val="1"/>
        </w:rPr>
        <w:t xml:space="preserve">  Հոդված 3. </w:t>
      </w:r>
      <w:r>
        <w:rPr/>
        <w:t xml:space="preserve">Օրենքի 13-րդ հոդվածում ՝</w:t>
      </w:r>
    </w:p>
    <w:p>
      <w:pPr/>
      <w:r>
        <w:rPr/>
        <w:t xml:space="preserve">       1) ուժը կորցրած ճանաչել 1-ին մասի 1-ին կետը</w:t>
      </w:r>
    </w:p>
    <w:p>
      <w:pPr/>
      <w:r>
        <w:rPr/>
        <w:t xml:space="preserve">  2) ուժը կորցրած ճանաչել 2-րդ մասը:</w:t>
      </w:r>
    </w:p>
    <w:p>
      <w:pPr/>
      <w:r>
        <w:rPr>
          <w:b w:val="1"/>
          <w:bCs w:val="1"/>
        </w:rPr>
        <w:t xml:space="preserve">      Հոդված 4. </w:t>
      </w:r>
      <w:r>
        <w:rPr/>
        <w:t xml:space="preserve">Օրենքի 14-րդ հոդվածում ՝</w:t>
      </w:r>
    </w:p>
    <w:p>
      <w:pPr/>
      <w:r>
        <w:rPr/>
        <w:t xml:space="preserve">       1) 3-րդ մասում «4-6» թվերը փոխարինել  «5-6» թվերով:</w:t>
      </w:r>
    </w:p>
    <w:p>
      <w:pPr/>
      <w:r>
        <w:rPr/>
        <w:t xml:space="preserve">  2) ուժը կորցրած ճանաչել 4-րդ մասը:</w:t>
      </w:r>
    </w:p>
    <w:p>
      <w:pPr/>
      <w:r>
        <w:rPr>
          <w:b w:val="1"/>
          <w:bCs w:val="1"/>
        </w:rPr>
        <w:t xml:space="preserve">        Հոդված 5. </w:t>
      </w:r>
      <w:r>
        <w:rPr/>
        <w:t xml:space="preserve">Սույն օրենքն ուժի մեջ է մտնում պաշտոնական հրապարակաման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2026-03-31T13:15:33+04:00</dcterms:created>
  <dcterms:modified xsi:type="dcterms:W3CDTF">2026-03-31T13:15:33+04:00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