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«Առևտրի և ծառայությունների մասին» Հայաստանի Հանրապետության օրենքում լրացումներ և փոփոխություն կատարելու մասին» և «Վարչական իրավախախտումների վերաբերյալ Հայաստանի Հանրապետության օրենսգրքում լրացումներ և փոփոխություն կատարելու մասին» ՀՀ օրենքների  նախագծեր</w:t>
      </w:r>
      <w:bookmarkEnd w:id="0"/>
    </w:p>
    <w:p>
      <w:pPr>
        <w:ind w:left="0" w:right="0" w:firstLine="0"/>
      </w:pPr>
      <w:r>
        <w:rPr>
          <w:rFonts w:ascii="Verdana" w:hAnsi="Verdana" w:eastAsia="Verdana" w:cs="Verdana"/>
          <w:color w:val="000000"/>
          <w:sz w:val="16.5"/>
          <w:szCs w:val="16.5"/>
          <w:b w:val="1"/>
          <w:bCs w:val="1"/>
          <w:i w:val="0"/>
          <w:iCs w:val="0"/>
          <w:spacing w:val="0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ԱՌԵՎՏՐԻ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ԼՐԱՑՈՒՄՆԵՐ ԵՎ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                     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«Առևտրի և ծառայությունների մասին» Հայաստանի Հանրապետության 2004 թվականի նոյեմբերի 24-ի ՀՕ-134-Ն օրենքի /այսուհետ` Օրենք/ 2-րդ հոդվածում լրացնել նոր պարբերություն՝ հետևյալ բովանդակությամբ․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առևտրի իրականացման վայրի փակ վաճառատեղ`</w:t>
      </w:r>
      <w:r>
        <w:rPr/>
        <w:t xml:space="preserve"> առուվաճառքի պայմանագրով գործարքներ կատարելու համար օգտագործվող տեղ, որն ունի տանիք և առանձնացված է պատերով կամ գտնվում է շինության ներսում.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5-րդ հոդվածի 4-րդ մասում լրացնել նոր ե) կետ հետևյալ բովանդակությամբ.</w:t>
      </w:r>
    </w:p>
    <w:p>
      <w:pPr/>
      <w:r>
        <w:rPr/>
        <w:t xml:space="preserve">«ե) տարածքի անվտանգությունն ապահովող անձնակազմով։»։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7-րդ հոդվածում՝</w:t>
      </w:r>
    </w:p>
    <w:p>
      <w:pPr/>
      <w:r>
        <w:rPr/>
        <w:t xml:space="preserve">«1) 1-ին մասի ա) կետում «կատարումը.» բառից հետո լրացնել «, ինչպես նաև սանիտարական, հակահրդեհային կանոններով սահմանված պահանջները» բառերով:</w:t>
      </w:r>
    </w:p>
    <w:p>
      <w:pPr/>
      <w:r>
        <w:rPr/>
        <w:t xml:space="preserve">2) 1-ին մասում լրացնել նոր ը), թ), ժ) կետեր հետևյալ բովանդակությամբ.</w:t>
      </w:r>
    </w:p>
    <w:p>
      <w:pPr/>
      <w:r>
        <w:rPr/>
        <w:t xml:space="preserve">«ը) Ինտերնետային կայքի առկայությունը։ Ինտերնետային կայքում ոչ ուշ, քան ամսական պարբերականությամբ հրապարակվում է առևտրի իրականացման վայրի հատակագիծը՝ ըստ համարակալված վաճառատեղերի, որը պարունակում է նշում ինչպես զբաղեցված, այնպես էլ ազատ վաճառատեղերի վերաբերյալ.</w:t>
      </w:r>
    </w:p>
    <w:p>
      <w:pPr/>
      <w:r>
        <w:rPr/>
        <w:t xml:space="preserve">թ) փակ վաճառատեղերում և ապրանքային պահեստներում (առկայության դեպքում) ապրանքներն անվնաս, առանց ապրանքային տեսքի և սպառողական հատկանիշների կորստի պահելու հնարավորությունը․</w:t>
      </w:r>
    </w:p>
    <w:p>
      <w:pPr/>
      <w:r>
        <w:rPr/>
        <w:t xml:space="preserve">ժ) վաճառատեղի (այդ թվում` առևտրի օբյեկտի) տրամադրման համար սույն օրենքով նախատեսված պայմանների ապահովման նպատակով լրացուցիչ վճարներ չգանձելը:»:</w:t>
      </w:r>
    </w:p>
    <w:p>
      <w:pPr/>
      <w:r>
        <w:rPr/>
        <w:t xml:space="preserve">3) Ուժը կորցրած ճանաչել 1-ին մասի է) կետը։</w:t>
      </w:r>
    </w:p>
    <w:p>
      <w:pPr/>
      <w:r>
        <w:rPr/>
        <w:t xml:space="preserve">4) 3-րդ մասի 1-ին պարբերությունից հետո լրացնել նոր պարբերություն հետևյալ բովանդակությամբ.</w:t>
      </w:r>
    </w:p>
    <w:p>
      <w:pPr/>
      <w:r>
        <w:rPr/>
        <w:t xml:space="preserve">«Առևտրի իրականացման վայրի կազմակերպիչը վաճառատեղերը (այդ թվում՝ առևտրի օբյեկտները) վճարովի կամ անհատույց օգտագործման է տրամադրում իր ինտերնետային կայքում հրապարակային օֆերտա ներկայացնելու միջոցով։ Հրապարակային օֆերտան պետք է պարունակի տեղեկություններ յուրաքանչյուր վաճառատեղի (առևտրի օբյեկտի) մակերեսի և վճարի չափի, ինչպես նաև սույն օրենքի 7-րդ հոդվածի ը), թ) և ժ) կետերով նախատեսված պայմանների վերաբերյալ։»։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ՕՐԵՆՍԳՐՔՈՒՄ ԼՐԱՑՈՒՄՆԵՐ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Վարչական իրավախախտումների վերաբերյալ Հայաստանի Հանրապետության 1985 թվականի դեկտեմբերի 6-ի օրենսգրքի (այuուհետ` Oրենuգիրք) 158-րդ հոդվածում լրացնել նոր 35-38-րդ մասեր` հետևյալ բովանդակությամբ.</w:t>
      </w:r>
    </w:p>
    <w:p>
      <w:pPr/>
      <w:r>
        <w:rPr/>
        <w:t xml:space="preserve">«Առևտրի իրականացման վայրի կազմակերպչի կողմից  ինտերնետային կայքում ոչ ուշ, քան ամսական պարբերականությամբ առևտրի իրականացման վայրի հատակագիծը՝ ըստ համարակալված և ինչպես զբաղեցված, այնպես էլ ազատ վաճառատեղերի չհրապարակելը՝</w:t>
      </w:r>
    </w:p>
    <w:p>
      <w:pPr/>
      <w:r>
        <w:rPr/>
        <w:t xml:space="preserve">առաջացնում է տուգանքի նշանակում պաշտոնատար անձի նկատմամբ` սահմանված նվազագույն աշխատավարձի երկուհարյուրապատիկից մինչև երեքհարյուրապատիկի չափով:</w:t>
      </w:r>
    </w:p>
    <w:p>
      <w:pPr/>
      <w:r>
        <w:rPr/>
        <w:t xml:space="preserve">Առևտրի իրականացման վայրի կազմակերպչի կողմից վաճառատեղի (այդ թվում` առևտրի օբյեկտի) տրամադրման համար «Առևտրի և ծառայությունների մասին» ՀՀ օրենքով նախատեսված պայմանների ապահովման նպատակով լրացուցիչ վճարներ գանձելը՝</w:t>
      </w:r>
    </w:p>
    <w:p>
      <w:pPr/>
      <w:r>
        <w:rPr/>
        <w:t xml:space="preserve">առաջացնում է տուգանքի նշանակում պաշտոնատար անձի նկատմամբ` սահմանված նվազագույն աշխատավարձի երկուհարյուրապատիկից մինչև երեքհարյուրապատիկի չափով:</w:t>
      </w:r>
    </w:p>
    <w:p>
      <w:pPr/>
      <w:r>
        <w:rPr/>
        <w:t xml:space="preserve">Առևտրի իրականացման վայրի կազմակերպչի կողմից վաճառատեղերը (այդ թվում՝ առևտրի օբյեկտները) առանց իր ինտերնետային կայքում հրապարակային օֆերտա ներկայացնելու միջոցով վճարովի կամ անհատույց օգտագործման տրամադրելը կամ «Առևտրի և ծառայությունների մասին» Հայաստանի Հանրապետության օրենքով  հրապարակային օֆերտային ներկայացվող պահանջները չպահպանելը՝</w:t>
      </w:r>
    </w:p>
    <w:p>
      <w:pPr/>
      <w:r>
        <w:rPr/>
        <w:t xml:space="preserve">առաջացնում է տուգանքի նշանակում պաշտոնատար անձի նկատմամբ` սահմանված նվազագույն աշխատավարձի երկուհարյուրապատիկից մինչև երեքհարյուրապատիկի չափով:</w:t>
      </w:r>
    </w:p>
    <w:p>
      <w:pPr/>
      <w:r>
        <w:rPr/>
        <w:t xml:space="preserve">Սույն հոդվածի 35-37-րդ մասերով նախատեսված արարքները վարչական տույժի նշանակման օրվանից մեկ տարվա ընթացքում կրկին կատարելը`</w:t>
      </w:r>
    </w:p>
    <w:p>
      <w:pPr/>
      <w:r>
        <w:rPr/>
        <w:t xml:space="preserve">առաջացնում է տուգանքի նշանակում՝ պաշտոնատար անձի նկատմամբ` սահմանված նվազագույն աշխատավարձի երեքհարյուրապատիկից մինչև չորսհարյուրապատիկի չափով։</w:t>
      </w:r>
    </w:p>
    <w:p>
      <w:pPr/>
      <w:r>
        <w:rPr/>
        <w:t xml:space="preserve"> Հ</w:t>
      </w:r>
      <w:r>
        <w:rPr>
          <w:b w:val="1"/>
          <w:bCs w:val="1"/>
        </w:rPr>
        <w:t xml:space="preserve">ոդված 2</w:t>
      </w:r>
      <w:r>
        <w:rPr/>
        <w:t xml:space="preserve"> Օրենսգիրք 244.7 հոդվածի 1-ին մասում «և 26-րդ» բառերը փոխարինել «, 26-րդ, 35-րդ, 36-րդ, 37-րդ և 38-րդ»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Եզրափակիչ մաս</w:t>
      </w:r>
    </w:p>
    <w:p>
      <w:pPr/>
      <w:r>
        <w:rPr/>
        <w:t xml:space="preserve">Սույն օրենքն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2026-03-31T15:36:12+04:00</dcterms:created>
  <dcterms:modified xsi:type="dcterms:W3CDTF">2026-03-31T15:36:12+04:00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