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«Կրթության, գիտության, մշակույթի և սպորտի նախարարի 2021 թվականի հոկտեմբերի 11-ի  N 76-Ն հրամանում փոփոխություններ և լրացումներ կատարելու մասին» Կրթության, գիտության, մշակույթի և սպորտի նախարարի հրամանի նախագծի</w:t>
      </w:r>
      <w:bookmarkEnd w:id="0"/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ԿՐԹՈՒԹՅԱՆ, ԳԻՏՈՒԹՅԱՆ, ՄՇԱԿՈՒՅԹԻ ԵՎ ՍՊՈՐՏԻ ՆԱԽԱՐԱՐԻ 2021 ԹՎԱԿԱՆԻ ՀՈԿՏԵՄԲԵՐԻ 11-Ի N 76-Ն ՀՐԱՄԱՆՈՒՄ ՓՈՓՈԽՈՒԹՅՈՒՆՆԵՐ ԵՎ ԼՐԱՑՈՒՄՆԵՐ ԿԱՏԱՐԵԼՈՒ ՄԱՍԻՆ </w:t>
      </w:r>
    </w:p>
    <w:p>
      <w:pPr>
        <w:jc w:val="both"/>
        <w:spacing w:line="360" w:lineRule="auto"/>
      </w:pPr>
      <w:r>
        <w:rPr>
          <w:rFonts w:ascii="'Times LatArm'" w:hAnsi="'Times LatArm'" w:eastAsia="'Times LatArm'" w:cs="'Times LatArm'"/>
          <w:lang w:val="hy-HY"/>
        </w:rPr>
        <w:t xml:space="preserve">            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Times LatArm'" w:hAnsi="'Times LatArm'" w:eastAsia="'Times LatArm'" w:cs="'Times LatArm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 «Նորմատիվ իրավական ակտերի մասին» օրենքի 33-րդ և 34-րդ հոդվածների 1-ին մասերի պահանջներով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 Ր Ա Մ Ա Յ ՈՒ 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ԵՄ</w:t>
      </w:r>
    </w:p>
    <w:p>
      <w:pPr>
        <w:jc w:val="center"/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Կրթության, գիտության, մշակույթի և սպորտի նախարարի 2021 թվականի հոկտեմբերի 11-ի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Նախադպրոցական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հաստատություններ սաների ընդունելության կարգը սահմանելու մասին» 76-Ն հրամանի հավելվածի՝</w:t>
      </w:r>
    </w:p>
    <w:p>
      <w:pPr>
        <w:jc w:val="both"/>
        <w:ind w:left="0" w:right="0" w:firstLine="27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4-րդ կետը շարադրել հետևյալ խմբագրությամբ՝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«4.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Երեխայի ընդգրկումը հաստատություն կատարվում է էլեկտրոնային համակարգով (այսուհետ՝ համակարգ) հերթագրման միջոցով: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Համայնքային հաստատությունների հերթագրումն իրականացվում է տեղական ինքնակառավարման մարմնի (հիմնադրի) կողմից վարվող համակարգի միջոցով: 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Նախակրթարանների հերթագրումն իրականացվում է Կրթության կառավարման տեղեկատվական համակարգի միջոցով:».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 9-րդ կետն ուժը կորցրած ճանաչել.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 12-րդ կետում «երեխային» բառից հետո լրացնել «՝ անկախ հերթագրման ամսաթվից» կետադրական նշանը և բառերը.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4) 15-րդ և 16-րդ կետերը շարադրել հետևյալ խմբագրությամբ՝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«15. Երեխայի հերթագրման ժամանակ ծնողը կցում է՝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 լուսանկար՝ 3x4 չափսի.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երեխայի բժշկական հսկողության ամբուլատոր քարտից քաղվածք.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3) երեխայի՝ կրթության և զարգացման առանձնահատուկ պայմանների կարիքի դեպքում՝ տարածքային մանկավարահոգեբանական կենտրոնի կողմից տրված եզրակացություն.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4) սույն կարգով սահմանված առաջնահերթություններից օգտվելու իրավունքը հավաստող փաստաթղթերը: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16. Սույն կարգի 15-րդ կետով սահմանված գործընթացի անհրաժեշտությունը բացակայում է, եթե համապատասխան համակարգերի միջև ապահովված է տվյալների փոխգործելիություն, և տվյալներն ինքնաշխատ եղանակով արտացոլվում են ծնողի էջում:».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5) 19-րդ կետից հետո լրացնել նոր՝ 19.1 կետով՝ հետևյալ բովանդակությամբ.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«19.1. Երեխայի տվյալները, ինքնաշխատ եղանակով, հերթաքրման համակարգից փոխանցվում են Կրթության, գիտության, մշակույթի և սպորտի նախարարության «Կրթական տեխնոլոգիաների ազգային կենտրոն» պետական ոչ առևտրային կազմակերպության կողմից վարվող «Նախադպրոցական կրթության կառավարման տեղեկատվական համակարգ՝ վարչական ռեգիստր» (այսուհետ՝ վարչական ռեգիստր)՝ հերթը հասնելու դեպքում, և երեխան համարվում է հաստատություն ընդունված։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6) 20-րդ կետում «իրականացնող» բառից հետո լրացնել «և նախադպրոցական ծառայություններ մատուցող» բառերը.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7) 3-րդ գլուխը շարադրել հետևյալ խմբագրությամբ.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«III. ԵՐԵԽԱՅԻ ԸՆԴՈՒՆՈՒՄԸ ՆԱԽԱԴՊՐՈՑԱԿԱՆ ԿՐԹԱԿԱՆ ԾՐԱԳՐԵՐ ԻՐԱԿԱՆԱՑՆՈՂ ԵՎ ՆԱԽԱԴՊՐՈՑԱԿԱՆ ԾԱՌԱՅՈՒԹՅՈՒՆՆԵՐ ՄԱՏՈՒՑՈՂ ՈՉ ՊԵՏԱԿԱՆ ՈՒՍՈՒՄՆԱԿԱՆ ՀԱՍՏԱՏՈՒԹՅՈՒՆՆԵՐ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21. Երեխային նախադպրոցական կրթական ծրագրեր իրականացնող և նախադպրոցական ծառայություններ մատուցող ոչ պետական ուսումնական հաստատություններ ընդունելու համար ծնողը հաստատություն է ներկայացնում՝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 դիմում` ուղղված տնօրենին.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2) երեխայի և ծնողի հանրային ծառայության համարանիշի կամ դրանից օրենքով սահմանված կարգով հրաժարված լինելու մասին տեղեկանքի պատճենները.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3) երեխայի մեկ 3x4 չափսի լուսանկար.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4) երեխայի բժշկական հսկողության ամբուլատոր քարտից քաղվածք.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5) երեխայի՝ կրթության և զարգացման առանձնահատուկ պայմանների կարիքի դեպքում՝ տարածքային մանկավարահոգեբանական կենտրոնի կողմից տրված եզրակացություն: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21.1.</w:t>
      </w:r>
      <w:r>
        <w:rPr>
          <w:rFonts w:ascii="'GHEA Grapalat'" w:hAnsi="'GHEA Grapalat'" w:eastAsia="'GHEA Grapalat'" w:cs="'GHEA Grapalat'"/>
          <w:lang w:val="hy-HY"/>
        </w:rPr>
        <w:t xml:space="preserve"> Երեխային հաստատություն ընդունելու օրվան հաջորդող մեկ աշխատանքային օրվա ընթացքում երեխայի տվյալները հաստատության տնօրենը կամ նրա կողմից լիազորված աշխատակիցը մուտքագրում է վարչական ռեգիստր։»: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 Սույն հրամանն ուժի մեջ է մտնում 2027 թվականի օգոստոսի 20-ին: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2026-04-22T18:34:39+04:00</dcterms:created>
  <dcterms:modified xsi:type="dcterms:W3CDTF">2026-04-22T18:34:39+04:00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