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հողօգտագործողներին մատչելի գներով ազոտական, ֆոսֆորական և կալիումական պարարտանյութերի ձեռքբերման աջակցության ծրագիրը հաստատելու մասին» ՀՀ կառավարության որոշման նախագիծ</w:t>
      </w:r>
      <w:bookmarkEnd w:id="0"/>
    </w:p>
    <w:p>
      <w:pPr>
        <w:jc w:val="end"/>
        <w:spacing w:line="360" w:lineRule="auto"/>
      </w:pPr>
      <w:r>
        <w:rPr>
          <w:rFonts w:ascii="'GHEA Grapalat'" w:hAnsi="'GHEA Grapalat'" w:eastAsia="'GHEA Grapalat'" w:cs="'GHEA Grapalat'"/>
          <w:b w:val="1"/>
          <w:bCs w:val="1"/>
        </w:rPr>
        <w:t xml:space="preserve">ՆԱԽԱԳԻԾ</w:t>
      </w:r>
    </w:p>
    <w:p>
      <w:pPr>
        <w:jc w:val="center"/>
        <w:spacing w:line="360" w:lineRule="auto"/>
      </w:pPr>
      <w:r>
        <w:rPr>
          <w:rFonts w:ascii="'GHEA Grapalat'" w:hAnsi="'GHEA Grapalat'" w:eastAsia="'GHEA Grapalat'" w:cs="'GHEA Grapalat'"/>
          <w:b w:val="1"/>
          <w:bCs w:val="1"/>
        </w:rPr>
        <w:t xml:space="preserve"> </w:t>
      </w:r>
    </w:p>
    <w:p>
      <w:pPr>
        <w:jc w:val="center"/>
        <w:spacing w:line="360" w:lineRule="auto"/>
      </w:pPr>
      <w:r>
        <w:rPr>
          <w:rFonts w:ascii="'GHEA Grapalat'" w:hAnsi="'GHEA Grapalat'" w:eastAsia="'GHEA Grapalat'" w:cs="'GHEA Grapalat'"/>
          <w:b w:val="1"/>
          <w:bCs w:val="1"/>
        </w:rPr>
        <w:t xml:space="preserve">ՀԱՅԱՍՏԱՆԻ ՀԱՆՐԱՊԵՏՈՒԹՅԱՆ ԿԱՌԱՎԱՐՈՒԹՅՈՒՆ</w:t>
      </w:r>
      <w:r>
        <w:rPr>
          <w:rFonts w:ascii="'GHEA Grapalat'" w:hAnsi="'GHEA Grapalat'" w:eastAsia="'GHEA Grapalat'" w:cs="'GHEA Grapalat'"/>
          <w:b w:val="1"/>
          <w:bCs w:val="1"/>
        </w:rPr>
        <w:t xml:space="preserve">                 </w:t>
      </w:r>
    </w:p>
    <w:p>
      <w:pPr>
        <w:jc w:val="center"/>
        <w:spacing w:line="360" w:lineRule="auto"/>
      </w:pPr>
      <w:r>
        <w:rPr>
          <w:rFonts w:ascii="'GHEA Grapalat'" w:hAnsi="'GHEA Grapalat'" w:eastAsia="'GHEA Grapalat'" w:cs="'GHEA Grapalat'"/>
          <w:b w:val="1"/>
          <w:bCs w:val="1"/>
        </w:rPr>
        <w:t xml:space="preserve">Ո Ր Ո Շ Ո Ւ Մ </w:t>
      </w:r>
    </w:p>
    <w:p>
      <w:pPr>
        <w:jc w:val="center"/>
        <w:spacing w:line="360" w:lineRule="auto"/>
      </w:pPr>
      <w:r>
        <w:rPr>
          <w:rFonts w:ascii="'GHEA Grapalat'" w:hAnsi="'GHEA Grapalat'" w:eastAsia="'GHEA Grapalat'" w:cs="'GHEA Grapalat'"/>
          <w:b w:val="1"/>
          <w:bCs w:val="1"/>
        </w:rPr>
        <w:t xml:space="preserve">2026 թվականի --------------- N</w:t>
      </w:r>
      <w:r>
        <w:rPr>
          <w:rFonts w:ascii="'GHEA Grapalat'" w:hAnsi="'GHEA Grapalat'" w:eastAsia="'GHEA Grapalat'" w:cs="'GHEA Grapalat'"/>
          <w:b w:val="1"/>
          <w:bCs w:val="1"/>
        </w:rPr>
        <w:t xml:space="preserve">    </w:t>
      </w:r>
      <w:r>
        <w:rPr>
          <w:rFonts w:ascii="'GHEA Grapalat'" w:hAnsi="'GHEA Grapalat'" w:eastAsia="'GHEA Grapalat'" w:cs="'GHEA Grapalat'"/>
          <w:b w:val="1"/>
          <w:bCs w:val="1"/>
        </w:rPr>
        <w:t xml:space="preserve">- Լ</w:t>
      </w:r>
    </w:p>
    <w:p>
      <w:pPr>
        <w:jc w:val="center"/>
        <w:spacing w:after="0" w:line="240" w:lineRule="auto"/>
      </w:pPr>
      <w:r>
        <w:rPr>
          <w:color w:val="black"/>
        </w:rPr>
        <w:t xml:space="preserve"> </w:t>
      </w:r>
    </w:p>
    <w:p>
      <w:pPr>
        <w:jc w:val="center"/>
        <w:spacing w:after="0" w:line="240" w:lineRule="auto"/>
      </w:pPr>
      <w:r>
        <w:rPr>
          <w:rFonts w:ascii="'GHEA Grapalat'" w:hAnsi="'GHEA Grapalat'" w:eastAsia="'GHEA Grapalat'" w:cs="'GHEA Grapalat'"/>
          <w:color w:val="black"/>
          <w:b w:val="1"/>
          <w:bCs w:val="1"/>
        </w:rPr>
        <w:t xml:space="preserve">ՀԱՅԱՍՏԱՆԻ ՀԱՆՐԱՊԵՏՈՒԹՅԱՆ ՀՈՂՕԳՏԱԳՈՐԾՈՂՆԵՐԻՆ ՄԱՏՉԵԼԻ ԳՆԵՐՈՎ ԱԶՈՏԱԿԱՆ, ՖՈՍՖՈՐԱԿԱՆ ԵՎ ԿԱԼԻՈՒՄԱԿԱՆ ՊԱՐԱՐՏԱՆՅՈՒԹԵՐԻ ՁԵՌՔԲԵՐՄԱՆ ԱՋԱԿՑՈՒԹՅԱՆ ԾՐԱԳԻՐԸ ՀԱՍՏԱՏԵԼՈՒ ՄԱՍԻՆ</w:t>
      </w:r>
    </w:p>
    <w:p>
      <w:pPr>
        <w:ind w:left="0" w:right="0" w:firstLine="375"/>
        <w:spacing w:after="0" w:line="240" w:lineRule="auto"/>
      </w:pPr>
      <w:r>
        <w:rPr>
          <w:color w:val="black"/>
        </w:rPr>
        <w:t xml:space="preserve"> </w:t>
      </w:r>
    </w:p>
    <w:p>
      <w:pPr>
        <w:jc w:val="both"/>
        <w:ind w:left="0" w:right="0" w:firstLine="284"/>
        <w:spacing w:after="0" w:line="360" w:lineRule="auto"/>
      </w:pPr>
      <w:r>
        <w:rPr>
          <w:rFonts w:ascii="'GHEA Grapalat'" w:hAnsi="'GHEA Grapalat'" w:eastAsia="'GHEA Grapalat'" w:cs="'GHEA Grapalat'"/>
        </w:rPr>
        <w:t xml:space="preserve">Հիմք ընդունելով </w:t>
      </w:r>
      <w:r>
        <w:rPr>
          <w:rFonts w:ascii="'GHEA Grapalat'" w:hAnsi="'GHEA Grapalat'" w:eastAsia="'GHEA Grapalat'" w:cs="'GHEA Grapalat'"/>
          <w:lang w:val="hy-HY"/>
        </w:rPr>
        <w:t xml:space="preserve">«Հայաստանի Հանրապետության 2026 թվականի պետական բյուջեի մասին» օրենքի 9-րդ հոդվածի 21-րդ մասը՝ Հայաստանի Հանրապետության կառավարությունը որոշում է.</w:t>
      </w:r>
    </w:p>
    <w:p>
      <w:pPr>
        <w:jc w:val="both"/>
        <w:ind w:left="0" w:right="0" w:firstLine="375"/>
        <w:spacing w:after="0" w:line="360" w:lineRule="auto"/>
      </w:pPr>
      <w:r>
        <w:rPr>
          <w:rFonts w:ascii="'GHEA Grapalat'" w:hAnsi="'GHEA Grapalat'" w:eastAsia="'GHEA Grapalat'" w:cs="'GHEA Grapalat'"/>
          <w:lang w:val="hy-HY"/>
          <w:color w:val="black"/>
        </w:rPr>
        <w:t xml:space="preserve">1. Հաստատել Հայաստանի Հանրապետության հողօգտագործողներին մատչելի գներով ազոտական, ֆոսֆորական և կալիումական պարարտանյութերի ձեռքբերման աջակցության ծրագիրը՝ համաձայն հավելվածի։</w:t>
      </w:r>
    </w:p>
    <w:p>
      <w:pPr>
        <w:jc w:val="both"/>
        <w:ind w:left="0" w:right="0" w:firstLine="375"/>
        <w:spacing w:after="0" w:line="360" w:lineRule="auto"/>
      </w:pPr>
      <w:r>
        <w:rPr>
          <w:rFonts w:ascii="'GHEA Grapalat'" w:hAnsi="'GHEA Grapalat'" w:eastAsia="'GHEA Grapalat'" w:cs="'GHEA Grapalat'"/>
          <w:lang w:val="hy-HY"/>
          <w:color w:val="black"/>
        </w:rPr>
        <w:t xml:space="preserve">2. Հայաստանի Հանրապետության էկոնոմիկայի նախարարին՝</w:t>
      </w:r>
    </w:p>
    <w:p>
      <w:pPr>
        <w:jc w:val="both"/>
        <w:ind w:left="0" w:right="0" w:firstLine="375"/>
        <w:spacing w:after="0" w:line="360" w:lineRule="auto"/>
      </w:pPr>
      <w:r>
        <w:rPr>
          <w:rFonts w:ascii="'GHEA Grapalat'" w:hAnsi="'GHEA Grapalat'" w:eastAsia="'GHEA Grapalat'" w:cs="'GHEA Grapalat'"/>
          <w:lang w:val="hy-HY"/>
          <w:color w:val="black"/>
        </w:rPr>
        <w:t xml:space="preserve">1) սույն որոշումն ուժի մեջ մտնելուց հետո եռօրյա ժամկետում սույն ծրագրի շրջանակում ապահովել Հայաստանի Հանրապետության հողօգտագործողներին մատչելի գներով ազոտական, ֆոսֆորական և կալիումական պարարտանյութերի ձեռքբերման աջակցության ծրագրի իրականացման նպատակով համայնքների համար գանձապետական ավանդային հաշիվների բացումը.</w:t>
      </w:r>
    </w:p>
    <w:p>
      <w:pPr>
        <w:jc w:val="both"/>
        <w:ind w:left="0" w:right="0" w:firstLine="284"/>
        <w:spacing w:before="0" w:after="0" w:line="360" w:lineRule="auto"/>
      </w:pPr>
      <w:r>
        <w:rPr>
          <w:rFonts w:ascii="'GHEA Grapalat'" w:hAnsi="'GHEA Grapalat'" w:eastAsia="'GHEA Grapalat'" w:cs="'GHEA Grapalat'"/>
          <w:lang w:val="hy-HY"/>
        </w:rPr>
        <w:t xml:space="preserve">2) </w:t>
      </w:r>
      <w:r>
        <w:rPr>
          <w:rFonts w:ascii="'GHEA Grapalat'" w:hAnsi="'GHEA Grapalat'" w:eastAsia="'GHEA Grapalat'" w:cs="'GHEA Grapalat'"/>
          <w:lang w:val="hy-HY"/>
        </w:rPr>
        <w:t xml:space="preserve">սույն </w:t>
      </w:r>
      <w:r>
        <w:rPr>
          <w:rFonts w:ascii="'GHEA Grapalat'" w:hAnsi="'GHEA Grapalat'" w:eastAsia="'GHEA Grapalat'" w:cs="'GHEA Grapalat'"/>
          <w:lang w:val="hy-HY"/>
        </w:rPr>
        <w:t xml:space="preserve">որոշումն ուժի մեջ մտնելուց</w:t>
      </w:r>
      <w:r>
        <w:rPr>
          <w:rFonts w:ascii="'GHEA Grapalat'" w:hAnsi="'GHEA Grapalat'" w:eastAsia="'GHEA Grapalat'" w:cs="'GHEA Grapalat'"/>
          <w:lang w:val="hy-HY"/>
        </w:rPr>
        <w:t xml:space="preserve"> հետո երկամսյա ժամկետում ներկայացնել առաջարկություններ՝ «Հայաստանի Հանրապետության 2026 թվականի պետական բյուջեի մասին» Հայաստանի Հանրապետության օրենքում վերաբաշխում և Հայաստանի Հանրապետության կառավարության 2025 թվականի դեկտեմբերի 25-ի «Հայաստանի Հանրապետության 2026 թվականի պետական բյուջեի կատարումն ապահովող միջոցառումների մասին» N 1910-Ն որոշման մեջ համապատասխան փոփոխություններ և լրացումներ կատարելու մասին:</w:t>
      </w:r>
      <w:r>
        <w:rPr>
          <w:lang w:val="hy-HY"/>
        </w:rPr>
        <w:t xml:space="preserve"> </w:t>
      </w:r>
    </w:p>
    <w:p>
      <w:pPr>
        <w:jc w:val="both"/>
        <w:ind w:left="0" w:right="0" w:firstLine="375"/>
        <w:spacing w:after="0" w:line="360" w:lineRule="auto"/>
      </w:pPr>
      <w:r>
        <w:rPr>
          <w:rFonts w:ascii="'GHEA Grapalat'" w:hAnsi="'GHEA Grapalat'" w:eastAsia="'GHEA Grapalat'" w:cs="'GHEA Grapalat'"/>
          <w:lang w:val="hy-HY"/>
          <w:color w:val="black"/>
        </w:rPr>
        <w:t xml:space="preserve">3. Սույն որոշման 2-րդ կետի 1-ին ենթակետով բացված հաշիվների նկատմամբ գործողությունների իրականացման լիազորությունը վերապահել համայնքներին։</w:t>
      </w:r>
    </w:p>
    <w:p>
      <w:pPr>
        <w:jc w:val="both"/>
        <w:ind w:left="0" w:right="0" w:firstLine="375"/>
        <w:spacing w:after="0" w:line="360" w:lineRule="auto"/>
      </w:pPr>
      <w:r>
        <w:rPr>
          <w:rFonts w:ascii="'GHEA Grapalat'" w:hAnsi="'GHEA Grapalat'" w:eastAsia="'GHEA Grapalat'" w:cs="'GHEA Grapalat'"/>
          <w:lang w:val="hy-HY"/>
          <w:color w:val="black"/>
        </w:rPr>
        <w:t xml:space="preserve">4. Սույն որոշման 2-րդ կետի 1-ին ենթակետով բացված հաշիվների շրջանակում իրականացվող գործարքների պատասխանատուն համայնքներն են։</w:t>
      </w:r>
    </w:p>
    <w:p>
      <w:pPr>
        <w:ind w:left="0" w:right="0" w:firstLine="375"/>
        <w:spacing w:after="0" w:line="240" w:lineRule="auto"/>
      </w:pPr>
      <w:r>
        <w:rPr>
          <w:rFonts w:ascii="'GHEA Grapalat'" w:hAnsi="'GHEA Grapalat'" w:eastAsia="'GHEA Grapalat'" w:cs="'GHEA Grapalat'"/>
          <w:lang w:val="hy-HY"/>
          <w:color w:val="black"/>
        </w:rPr>
        <w:t xml:space="preserve">5</w:t>
      </w:r>
      <w:r>
        <w:rPr>
          <w:rFonts w:ascii="'Microsoft JhengHei'" w:hAnsi="'Microsoft JhengHei'" w:eastAsia="'Microsoft JhengHei'" w:cs="'Microsoft JhengHei'"/>
          <w:color w:val="black"/>
        </w:rPr>
        <w:t xml:space="preserve">․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Սույն որոշումն ուժի մեջ է մտնում հրապարակմանը հաջորդող օրվանից:</w:t>
      </w:r>
    </w:p>
    <w:p>
      <w:pPr>
        <w:ind w:left="0" w:right="0" w:firstLine="375"/>
        <w:spacing w:after="0" w:line="240" w:lineRule="auto"/>
      </w:pPr>
      <w:r>
        <w:rPr>
          <w:rFonts w:ascii="'GHEA Grapalat'" w:hAnsi="'GHEA Grapalat'" w:eastAsia="'GHEA Grapalat'" w:cs="'GHEA Grapalat'"/>
          <w:lang w:val="hy-HY"/>
        </w:rPr>
        <w:t xml:space="preserve"> </w:t>
      </w:r>
    </w:p>
    <w:p>
      <w:pPr>
        <w:ind w:left="0" w:right="0" w:firstLine="375"/>
        <w:spacing w:after="0" w:line="240" w:lineRule="auto"/>
      </w:pPr>
      <w:r>
        <w:rPr>
          <w:rFonts w:ascii="'GHEA Grapalat'" w:hAnsi="'GHEA Grapalat'" w:eastAsia="'GHEA Grapalat'" w:cs="'GHEA Grapalat'"/>
          <w:lang w:val="hy-HY"/>
        </w:rPr>
        <w:t xml:space="preserve"> </w:t>
      </w:r>
    </w:p>
    <w:p>
      <w:pPr>
        <w:ind w:left="0" w:right="0" w:firstLine="375"/>
        <w:spacing w:after="0" w:line="240" w:lineRule="auto"/>
      </w:pPr>
      <w:r>
        <w:rPr>
          <w:lang w:val="hy-HY"/>
          <w:color w:val="black"/>
        </w:rPr>
        <w:t xml:space="preserve">  </w:t>
      </w:r>
    </w:p>
    <w:tbl>
      <w:tblGrid>
        <w:gridCol w:w="0" w:type="dxa"/>
        <w:gridCol w:w="0" w:type="dxa"/>
      </w:tblGrid>
      <w:tblPr>
        <w:tblW w:w="0" w:type="pct"/>
        <w:tblCellSpacing w:w="15" w:type="dxa"/>
        <w:tblLayout w:type="autofit"/>
        <w:tblBorders>
          <w:top w:val="single" w:sz="0"/>
          <w:left w:val="single" w:sz="0"/>
          <w:right w:val="single" w:sz="0"/>
          <w:bottom w:val="single" w:sz="0"/>
          <w:insideH w:val="single" w:sz="0"/>
          <w:insideV w:val="single" w:sz="0"/>
        </w:tblBorders>
      </w:tblPr>
      <w:tr>
        <w:trPr/>
        <w:tc>
          <w:tcPr>
            <w:tcW w:w="0" w:type="dxa"/>
            <w:noWrap/>
          </w:tcPr>
          <w:p>
            <w:pPr>
              <w:jc w:val="center"/>
              <w:spacing w:line="240" w:lineRule="auto"/>
            </w:pPr>
            <w:r>
              <w:rPr>
                <w:rFonts w:ascii="'GHEA Grapalat'" w:hAnsi="'GHEA Grapalat'" w:eastAsia="'GHEA Grapalat'" w:cs="'GHEA Grapalat'"/>
                <w:color w:val="black"/>
                <w:b w:val="1"/>
                <w:bCs w:val="1"/>
              </w:rPr>
              <w:t xml:space="preserve">Հայաստանի Հանրապետության</w:t>
            </w:r>
            <w:br/>
            <w:r>
              <w:rPr>
                <w:rFonts w:ascii="'GHEA Grapalat'" w:hAnsi="'GHEA Grapalat'" w:eastAsia="'GHEA Grapalat'" w:cs="'GHEA Grapalat'"/>
                <w:color w:val="black"/>
                <w:b w:val="1"/>
                <w:bCs w:val="1"/>
              </w:rPr>
              <w:t xml:space="preserve">վարչապետ</w:t>
            </w:r>
          </w:p>
        </w:tc>
        <w:tc>
          <w:tcPr>
            <w:tcW w:w="0" w:type="pct"/>
            <w:vAlign w:val="bottom"/>
            <w:noWrap/>
          </w:tcPr>
          <w:p>
            <w:pPr>
              <w:jc w:val="end"/>
              <w:spacing w:line="240" w:lineRule="auto"/>
            </w:pPr>
            <w:r>
              <w:rPr>
                <w:rFonts w:ascii="'GHEA Grapalat'" w:hAnsi="'GHEA Grapalat'" w:eastAsia="'GHEA Grapalat'" w:cs="'GHEA Grapalat'"/>
                <w:color w:val="black"/>
                <w:b w:val="1"/>
                <w:bCs w:val="1"/>
              </w:rPr>
              <w:t xml:space="preserve">Ն. ՓԱՇԻՆՅԱՆ</w:t>
            </w:r>
          </w:p>
        </w:tc>
      </w:tr>
      <w:tr>
        <w:trPr/>
        <w:tc>
          <w:tcPr>
            <w:tcW w:w="0" w:type="dxa"/>
            <w:noWrap/>
          </w:tcPr>
          <w:p>
            <w:pPr>
              <w:jc w:val="center"/>
              <w:spacing w:after="0" w:line="240" w:lineRule="auto"/>
            </w:pPr>
            <w:r>
              <w:rPr>
                <w:color w:val="black"/>
              </w:rPr>
              <w:t xml:space="preserve"> </w:t>
            </w:r>
          </w:p>
          <w:p>
            <w:pPr>
              <w:jc w:val="center"/>
              <w:spacing w:after="0" w:line="240" w:lineRule="auto"/>
            </w:pPr>
            <w:r>
              <w:rPr>
                <w:rFonts w:ascii="'GHEA Grapalat'" w:hAnsi="'GHEA Grapalat'" w:eastAsia="'GHEA Grapalat'" w:cs="'GHEA Grapalat'"/>
                <w:color w:val="black"/>
              </w:rPr>
              <w:t xml:space="preserve">Երևան</w:t>
            </w:r>
          </w:p>
        </w:tc>
        <w:tc>
          <w:tcPr>
            <w:tcW w:w="0" w:type="pct"/>
            <w:noWrap/>
          </w:tcPr>
          <w:p>
            <w:pPr/>
            <w:r>
              <w:rPr/>
              <w:t xml:space="preserve"> </w:t>
            </w:r>
          </w:p>
        </w:tc>
      </w:tr>
    </w:tbl>
    <w:p>
      <w:pPr>
        <w:spacing w:after="0" w:line="240" w:lineRule="auto"/>
      </w:pPr>
      <w:r>
        <w:rPr>
          <w:color w:val="black"/>
        </w:rPr>
        <w:t xml:space="preserve"> </w:t>
      </w:r>
    </w:p>
    <w:p>
      <w:pPr>
        <w:ind w:left="0" w:right="0" w:firstLine="375"/>
        <w:spacing w:after="0" w:line="240" w:lineRule="auto"/>
      </w:pPr>
      <w:r>
        <w:rPr>
          <w:rFonts w:ascii="'GHEA Grapalat'" w:hAnsi="'GHEA Grapalat'" w:eastAsia="'GHEA Grapalat'" w:cs="'GHEA Grapalat'"/>
        </w:rPr>
        <w:t xml:space="preserve"> </w:t>
      </w:r>
    </w:p>
    <w:tbl>
      <w:tblGrid>
        <w:gridCol w:w="0" w:type="dxa"/>
        <w:gridCol w:w="0" w:type="dxa"/>
      </w:tblGrid>
      <w:tblPr>
        <w:tblW w:w="0" w:type="pct"/>
        <w:tblCellSpacing w:w="15" w:type="dxa"/>
        <w:tblLayout w:type="autofit"/>
        <w:tblBorders>
          <w:top w:val="single" w:sz="0"/>
          <w:left w:val="single" w:sz="0"/>
          <w:right w:val="single" w:sz="0"/>
          <w:bottom w:val="single" w:sz="0"/>
          <w:insideH w:val="single" w:sz="0"/>
          <w:insideV w:val="single" w:sz="0"/>
        </w:tblBorders>
      </w:tblPr>
      <w:tr>
        <w:trPr/>
        <w:tc>
          <w:tcPr>
            <w:tcW w:w="0" w:type="pct"/>
            <w:noWrap/>
          </w:tcPr>
          <w:p>
            <w:pPr/>
            <w:r>
              <w:rPr/>
              <w:t xml:space="preserve"> </w:t>
            </w:r>
          </w:p>
        </w:tc>
        <w:tc>
          <w:tcPr>
            <w:tcW w:w="0" w:type="dxa"/>
            <w:vAlign w:val="bottom"/>
            <w:noWrap/>
          </w:tcPr>
          <w:p>
            <w:pPr>
              <w:jc w:val="center"/>
              <w:ind w:left="0" w:right="0" w:firstLine="375"/>
              <w:spacing w:after="0" w:line="240" w:lineRule="auto"/>
            </w:pPr>
            <w:r>
              <w:rPr>
                <w:rFonts w:ascii="'GHEA Grapalat'" w:hAnsi="'GHEA Grapalat'" w:eastAsia="'GHEA Grapalat'" w:cs="'GHEA Grapalat'"/>
                <w:color w:val="black"/>
                <w:b w:val="1"/>
                <w:bCs w:val="1"/>
              </w:rPr>
              <w:t xml:space="preserve">Հավելված</w:t>
            </w:r>
          </w:p>
          <w:p>
            <w:pPr>
              <w:jc w:val="center"/>
              <w:ind w:left="0" w:right="0" w:firstLine="375"/>
              <w:spacing w:after="0" w:line="240" w:lineRule="auto"/>
            </w:pPr>
            <w:r>
              <w:rPr>
                <w:rFonts w:ascii="'GHEA Grapalat'" w:hAnsi="'GHEA Grapalat'" w:eastAsia="'GHEA Grapalat'" w:cs="'GHEA Grapalat'"/>
                <w:color w:val="black"/>
                <w:b w:val="1"/>
                <w:bCs w:val="1"/>
              </w:rPr>
              <w:t xml:space="preserve">ՀՀ կառավարության 2026 թվականի</w:t>
            </w:r>
          </w:p>
          <w:p>
            <w:pPr>
              <w:jc w:val="center"/>
              <w:ind w:left="0" w:right="0" w:firstLine="375"/>
              <w:spacing w:after="0" w:line="240" w:lineRule="auto"/>
            </w:pPr>
            <w:r>
              <w:rPr>
                <w:rFonts w:ascii="'GHEA Grapalat'" w:hAnsi="'GHEA Grapalat'" w:eastAsia="'GHEA Grapalat'" w:cs="'GHEA Grapalat'"/>
                <w:color w:val="black"/>
                <w:b w:val="1"/>
                <w:bCs w:val="1"/>
              </w:rPr>
              <w:t xml:space="preserve">N -Լ որոշման</w:t>
            </w:r>
          </w:p>
        </w:tc>
      </w:tr>
    </w:tbl>
    <w:p>
      <w:pPr>
        <w:spacing w:after="0" w:line="240" w:lineRule="auto"/>
      </w:pPr>
      <w:r>
        <w:rPr>
          <w:color w:val="black"/>
        </w:rPr>
        <w:t xml:space="preserve">   </w:t>
      </w:r>
    </w:p>
    <w:p>
      <w:pPr>
        <w:jc w:val="center"/>
        <w:spacing w:after="0" w:line="240" w:lineRule="auto"/>
      </w:pPr>
      <w:r>
        <w:rPr>
          <w:rFonts w:ascii="'GHEA Grapalat'" w:hAnsi="'GHEA Grapalat'" w:eastAsia="'GHEA Grapalat'" w:cs="'GHEA Grapalat'"/>
          <w:color w:val="black"/>
          <w:b w:val="1"/>
          <w:bCs w:val="1"/>
        </w:rPr>
        <w:t xml:space="preserve">Ծ</w:t>
      </w:r>
      <w:r>
        <w:rPr>
          <w:color w:val="black"/>
          <w:b w:val="1"/>
          <w:bCs w:val="1"/>
        </w:rPr>
        <w:t xml:space="preserve"> </w:t>
      </w:r>
      <w:r>
        <w:rPr>
          <w:rFonts w:ascii="'GHEA Grapalat'" w:hAnsi="'GHEA Grapalat'" w:eastAsia="'GHEA Grapalat'" w:cs="'GHEA Grapalat'"/>
          <w:color w:val="black"/>
          <w:b w:val="1"/>
          <w:bCs w:val="1"/>
        </w:rPr>
        <w:t xml:space="preserve">Ր</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Ա</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Գ</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Ի</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Ր</w:t>
      </w:r>
    </w:p>
    <w:p>
      <w:pPr>
        <w:jc w:val="center"/>
        <w:spacing w:after="0" w:line="240" w:lineRule="auto"/>
      </w:pPr>
      <w:r>
        <w:rPr>
          <w:color w:val="black"/>
          <w:b w:val="1"/>
          <w:bCs w:val="1"/>
        </w:rPr>
        <w:t xml:space="preserve">    </w:t>
      </w:r>
    </w:p>
    <w:p>
      <w:pPr>
        <w:jc w:val="center"/>
        <w:spacing w:after="0" w:line="240" w:lineRule="auto"/>
      </w:pPr>
      <w:r>
        <w:rPr>
          <w:rFonts w:ascii="'GHEA Grapalat'" w:hAnsi="'GHEA Grapalat'" w:eastAsia="'GHEA Grapalat'" w:cs="'GHEA Grapalat'"/>
          <w:color w:val="black"/>
          <w:b w:val="1"/>
          <w:bCs w:val="1"/>
        </w:rPr>
        <w:t xml:space="preserve">ՀԱՅԱՍՏԱՆԻ ՀԱՆՐԱՊԵՏՈՒԹՅԱՆ ՀՈՂՕԳՏԱԳՈՐԾՈՂՆԵՐԻՆ ՄԱՏՉԵԼԻ ԳՆԵՐՈՎ ԱԶՈՏԱԿԱՆ, ՖՈՍՖՈՐԱԿԱՆ ԵՎ ԿԱԼԻՈՒՄԱԿԱՆ ՊԱՐԱՐՏԱՆՅՈՒԹԵՐԻ ՁԵՌՔԲԵՐՄԱՆ ԱՋԱԿՑՈՒԹՅԱՆ</w:t>
      </w:r>
    </w:p>
    <w:p>
      <w:pPr>
        <w:jc w:val="center"/>
        <w:spacing w:after="0" w:line="240" w:lineRule="auto"/>
      </w:pPr>
      <w:r>
        <w:rPr>
          <w:color w:val="black"/>
          <w:b w:val="1"/>
          <w:bCs w:val="1"/>
        </w:rPr>
        <w:t xml:space="preserve">  </w:t>
      </w:r>
    </w:p>
    <w:p>
      <w:pPr>
        <w:jc w:val="center"/>
        <w:spacing w:after="0" w:line="240" w:lineRule="auto"/>
      </w:pPr>
      <w:r>
        <w:rPr>
          <w:rFonts w:ascii="'GHEA Grapalat'" w:hAnsi="'GHEA Grapalat'" w:eastAsia="'GHEA Grapalat'" w:cs="'GHEA Grapalat'"/>
          <w:color w:val="black"/>
          <w:b w:val="1"/>
          <w:bCs w:val="1"/>
        </w:rPr>
        <w:t xml:space="preserve">1. ԾՐԱԳՐԻ ՆԿԱՐԱԳԻՐԸ</w:t>
      </w:r>
    </w:p>
    <w:p>
      <w:pPr>
        <w:jc w:val="center"/>
        <w:spacing w:after="0" w:line="240" w:lineRule="auto"/>
      </w:pPr>
      <w:r>
        <w:rPr>
          <w:color w:val="black"/>
        </w:rPr>
        <w:t xml:space="preserve">      </w:t>
      </w:r>
    </w:p>
    <w:p>
      <w:pPr>
        <w:jc w:val="both"/>
        <w:ind w:left="0" w:right="0" w:firstLine="491"/>
        <w:spacing w:before="0" w:after="0" w:line="360" w:lineRule="auto"/>
      </w:pPr>
      <w:r>
        <w:rPr>
          <w:rFonts w:ascii="'GHEA Grapalat'" w:hAnsi="'GHEA Grapalat'" w:eastAsia="'GHEA Grapalat'" w:cs="'GHEA Grapalat'"/>
        </w:rPr>
        <w:t xml:space="preserve">1.</w:t>
      </w:r>
      <w:r>
        <w:rPr>
          <w:rFonts w:ascii="'GHEA Grapalat'" w:hAnsi="'GHEA Grapalat'" w:eastAsia="'GHEA Grapalat'" w:cs="'GHEA Grapalat'"/>
        </w:rPr>
        <w:t xml:space="preserve">  </w:t>
      </w:r>
      <w:r>
        <w:rPr>
          <w:rFonts w:ascii="'GHEA Grapalat'" w:hAnsi="'GHEA Grapalat'" w:eastAsia="'GHEA Grapalat'" w:cs="'GHEA Grapalat'"/>
          <w:color w:val="black"/>
        </w:rPr>
        <w:t xml:space="preserve">Հայաստանի Հանրապետության հողօգտագործողներին մատչելի գներով ազոտական, ֆոսֆորական և կալիումական պարարտանյութերի (այսուհետ՝ պարարտանյութ)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ձեռքբերման աջակցության ծրագրի (այսուհետ՝ ծրագիր) նպատակը բուսաբուծության ճյուղում տնտեսավարողների կողմից գործունեություն իրականացնելու համար բավարար պայմանների ապահովումն է, մասնավորապես, հողօգտագործողների համար գնաճի պայմաններում շուկայական գներից ավելի ցածր գներով պարարտանյութերի ձեռքբերման հնարավորության ստեղծումն է:</w:t>
      </w:r>
    </w:p>
    <w:p>
      <w:pPr>
        <w:jc w:val="both"/>
        <w:ind w:left="0" w:right="0" w:firstLine="491"/>
        <w:spacing w:before="0" w:after="0" w:line="360" w:lineRule="auto"/>
      </w:pPr>
      <w:r>
        <w:rPr>
          <w:rFonts w:ascii="'GHEA Grapalat'" w:hAnsi="'GHEA Grapalat'" w:eastAsia="'GHEA Grapalat'" w:cs="'GHEA Grapalat'"/>
        </w:rPr>
        <w:t xml:space="preserve">2.</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Ծրագիրը կիրականացվի 2026 թվականին։</w:t>
      </w:r>
    </w:p>
    <w:p>
      <w:pPr>
        <w:jc w:val="both"/>
        <w:ind w:left="0" w:right="0" w:firstLine="491"/>
        <w:spacing w:before="0" w:after="0" w:line="360" w:lineRule="auto"/>
      </w:pPr>
      <w:r>
        <w:rPr>
          <w:rFonts w:ascii="'GHEA Grapalat'" w:hAnsi="'GHEA Grapalat'" w:eastAsia="'GHEA Grapalat'" w:cs="'GHEA Grapalat'"/>
        </w:rPr>
        <w:t xml:space="preserve">3.</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Ծրագրի մասնակիցներն են՝</w:t>
      </w:r>
    </w:p>
    <w:p>
      <w:pPr>
        <w:jc w:val="both"/>
        <w:ind w:left="0" w:right="0" w:firstLine="309"/>
        <w:spacing w:before="0" w:after="0" w:line="360" w:lineRule="auto"/>
      </w:pPr>
      <w:r>
        <w:rPr>
          <w:rFonts w:ascii="'GHEA Grapalat'" w:hAnsi="'GHEA Grapalat'" w:eastAsia="'GHEA Grapalat'" w:cs="'GHEA Grapalat'"/>
        </w:rPr>
        <w:t xml:space="preserve">1)</w:t>
      </w:r>
      <w:r>
        <w:rPr>
          <w:rFonts w:ascii="'GHEA Grapalat'" w:hAnsi="'GHEA Grapalat'" w:eastAsia="'GHEA Grapalat'" w:cs="'GHEA Grapalat'"/>
        </w:rPr>
        <w:t xml:space="preserve">   </w:t>
      </w:r>
      <w:r>
        <w:rPr>
          <w:rFonts w:ascii="'GHEA Grapalat'" w:hAnsi="'GHEA Grapalat'" w:eastAsia="'GHEA Grapalat'" w:cs="'GHEA Grapalat'"/>
          <w:color w:val="black"/>
        </w:rPr>
        <w:t xml:space="preserve">Հայաստանի Հանրապետության էկոնոմիկայի նախարարությունը (այսուհետ՝ նախարարություն).</w:t>
      </w:r>
    </w:p>
    <w:p>
      <w:pPr>
        <w:jc w:val="both"/>
        <w:ind w:left="0" w:right="0" w:firstLine="309"/>
        <w:spacing w:before="0" w:after="0" w:line="360" w:lineRule="auto"/>
      </w:pPr>
      <w:r>
        <w:rPr>
          <w:rFonts w:ascii="'GHEA Grapalat'" w:hAnsi="'GHEA Grapalat'" w:eastAsia="'GHEA Grapalat'" w:cs="'GHEA Grapalat'"/>
        </w:rPr>
        <w:t xml:space="preserve">2)</w:t>
      </w:r>
      <w:r>
        <w:rPr>
          <w:rFonts w:ascii="'GHEA Grapalat'" w:hAnsi="'GHEA Grapalat'" w:eastAsia="'GHEA Grapalat'" w:cs="'GHEA Grapalat'"/>
        </w:rPr>
        <w:t xml:space="preserve">  </w:t>
      </w:r>
      <w:r>
        <w:rPr>
          <w:rFonts w:ascii="'GHEA Grapalat'" w:hAnsi="'GHEA Grapalat'" w:eastAsia="'GHEA Grapalat'" w:cs="'GHEA Grapalat'"/>
          <w:color w:val="black"/>
        </w:rPr>
        <w:t xml:space="preserve">Հայաստանի Հանրապետության մարզպետների աշխատակազմերը (այսուհետ՝ մարզպետի աշխատակազմ).</w:t>
      </w:r>
    </w:p>
    <w:p>
      <w:pPr>
        <w:jc w:val="both"/>
        <w:ind w:left="0" w:right="0" w:firstLine="309"/>
        <w:spacing w:before="0" w:after="0" w:line="360" w:lineRule="auto"/>
      </w:pPr>
      <w:r>
        <w:rPr>
          <w:rFonts w:ascii="'GHEA Grapalat'" w:hAnsi="'GHEA Grapalat'" w:eastAsia="'GHEA Grapalat'" w:cs="'GHEA Grapalat'"/>
        </w:rPr>
        <w:t xml:space="preserve">3)</w:t>
      </w:r>
      <w:r>
        <w:rPr>
          <w:rFonts w:ascii="'GHEA Grapalat'" w:hAnsi="'GHEA Grapalat'" w:eastAsia="'GHEA Grapalat'" w:cs="'GHEA Grapalat'"/>
        </w:rPr>
        <w:t xml:space="preserve">  </w:t>
      </w:r>
      <w:r>
        <w:rPr>
          <w:rFonts w:ascii="'GHEA Grapalat'" w:hAnsi="'GHEA Grapalat'" w:eastAsia="'GHEA Grapalat'" w:cs="'GHEA Grapalat'"/>
          <w:color w:val="black"/>
        </w:rPr>
        <w:t xml:space="preserve">Հայաստանի Հանրապետության համայնքները կամ բնակավայրերը (այսուհետ՝ համայնք կամ բնակավայր).</w:t>
      </w:r>
    </w:p>
    <w:p>
      <w:pPr>
        <w:jc w:val="both"/>
        <w:ind w:left="0" w:right="0" w:firstLine="309"/>
        <w:spacing w:before="0" w:after="0" w:line="360" w:lineRule="auto"/>
      </w:pPr>
      <w:r>
        <w:rPr>
          <w:rFonts w:ascii="'GHEA Grapalat'" w:hAnsi="'GHEA Grapalat'" w:eastAsia="'GHEA Grapalat'" w:cs="'GHEA Grapalat'"/>
        </w:rPr>
        <w:t xml:space="preserve">4)</w:t>
      </w:r>
      <w:r>
        <w:rPr>
          <w:rFonts w:ascii="'GHEA Grapalat'" w:hAnsi="'GHEA Grapalat'" w:eastAsia="'GHEA Grapalat'" w:cs="'GHEA Grapalat'"/>
        </w:rPr>
        <w:t xml:space="preserve">  </w:t>
      </w:r>
      <w:r>
        <w:rPr>
          <w:rFonts w:ascii="'GHEA Grapalat'" w:hAnsi="'GHEA Grapalat'" w:eastAsia="'GHEA Grapalat'" w:cs="'GHEA Grapalat'"/>
          <w:color w:val="black"/>
        </w:rPr>
        <w:t xml:space="preserve">պարարտանյութերի վաճառք իրականացնող իրավաբանական անձինք, անհատ ձեռնարկատերերը (այսուհետ՝ մատակարար), որոնք՝</w:t>
      </w:r>
    </w:p>
    <w:p>
      <w:pPr>
        <w:jc w:val="both"/>
        <w:ind w:left="0" w:right="0" w:firstLine="375"/>
        <w:spacing w:after="0" w:line="360" w:lineRule="auto"/>
      </w:pPr>
      <w:r>
        <w:rPr>
          <w:rFonts w:ascii="'GHEA Grapalat'" w:hAnsi="'GHEA Grapalat'" w:eastAsia="'GHEA Grapalat'" w:cs="'GHEA Grapalat'"/>
          <w:color w:val="black"/>
        </w:rPr>
        <w:t xml:space="preserve">ա. ունեն բարվոք վարկային պատմություն, այսինքն, ըստ ԱՔՌԱ վարկային բյուրոյի տեղեկատվության` դիմումի ներկայացման օրվան նախորդող 12 ամիսների ընթացքում չեն ունեցել գումարային 60 օր և ավելի ժամկետով ժամկետանց վարկային պարտավորություններ կամ չունեն ձևավորված վարկային պատմություն,</w:t>
      </w:r>
    </w:p>
    <w:p>
      <w:pPr>
        <w:jc w:val="both"/>
        <w:ind w:left="0" w:right="0" w:firstLine="375"/>
        <w:spacing w:after="0" w:line="360" w:lineRule="auto"/>
      </w:pPr>
      <w:r>
        <w:rPr>
          <w:rFonts w:ascii="'GHEA Grapalat'" w:hAnsi="'GHEA Grapalat'" w:eastAsia="'GHEA Grapalat'" w:cs="'GHEA Grapalat'"/>
          <w:color w:val="black"/>
        </w:rPr>
        <w:t xml:space="preserve">բ. ունեցել են բարվոք հարկային պատմություն, այսինքն, դիմումի ներկայացման օրվան նախորդող 365 օրերի ընթացքում չկատարված հարկային պարտավորությունները գանձելու վերաբերյալ վարչական վարույթ հարուցված չէ, կամ դիմումը ներկայացնելու օրը 2025 թվականի դեկտեմբերի 31-ի դրությամբ ժամկետանց հարկային պարտավորություններ առկա չեն.</w:t>
      </w:r>
    </w:p>
    <w:p>
      <w:pPr>
        <w:jc w:val="both"/>
        <w:ind w:left="0" w:right="0" w:firstLine="309"/>
        <w:spacing w:before="0" w:after="0" w:line="360" w:lineRule="auto"/>
      </w:pPr>
      <w:r>
        <w:rPr>
          <w:rFonts w:ascii="'GHEA Grapalat'" w:hAnsi="'GHEA Grapalat'" w:eastAsia="'GHEA Grapalat'" w:cs="'GHEA Grapalat'"/>
        </w:rPr>
        <w:t xml:space="preserve">5)</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գյուղատնտեսությունում տնտեսավարողները՝ ֆիզիկական և իրավաբանական անձինք, անհատ ձեռնարկատերերը (այսուհետ՝ շահառու)։</w:t>
      </w:r>
    </w:p>
    <w:p>
      <w:pPr>
        <w:jc w:val="both"/>
        <w:ind w:left="0" w:right="0" w:firstLine="491"/>
        <w:spacing w:before="0" w:after="0" w:line="360" w:lineRule="auto"/>
      </w:pPr>
      <w:r>
        <w:rPr>
          <w:rFonts w:ascii="'GHEA Grapalat'" w:hAnsi="'GHEA Grapalat'" w:eastAsia="'GHEA Grapalat'" w:cs="'GHEA Grapalat'"/>
        </w:rPr>
        <w:t xml:space="preserve">4.</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Մեկ շահառուի հաշվով պարարտանյութ կտրամադրվի առավելագույնը 3 հեկտար հողատարածքում մշակություն իրականացնելու համար։ Հողամասի նկատմամբ համասեփականատերերի առկայության դեպքում ծրագրից կարող է օգտվել համասեփականատերերից միայն մեկը։</w:t>
      </w:r>
    </w:p>
    <w:p>
      <w:pPr>
        <w:jc w:val="both"/>
        <w:ind w:left="0" w:right="0" w:firstLine="491"/>
        <w:spacing w:before="0" w:after="0" w:line="360" w:lineRule="auto"/>
      </w:pPr>
      <w:r>
        <w:rPr>
          <w:rFonts w:ascii="'GHEA Grapalat'" w:hAnsi="'GHEA Grapalat'" w:eastAsia="'GHEA Grapalat'" w:cs="'GHEA Grapalat'"/>
        </w:rPr>
        <w:t xml:space="preserve">5.</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Ծրագիրն իրականացվելու է մատակարարների կողմից շահառուներին վաճառվող պարարտանյութի վաճառքի գնի սուբսիդավորմամբ կամ փոխհատուցմամբ՝ 50 կգ քաշով 1 պարկ պարարտանյութի հաշվով՝ 2000 դրամը։ </w:t>
      </w:r>
    </w:p>
    <w:p>
      <w:pPr>
        <w:jc w:val="both"/>
        <w:ind w:left="0" w:right="0" w:firstLine="491"/>
        <w:spacing w:before="0" w:after="0" w:line="360" w:lineRule="auto"/>
      </w:pPr>
      <w:r>
        <w:rPr>
          <w:rFonts w:ascii="'GHEA Grapalat'" w:hAnsi="'GHEA Grapalat'" w:eastAsia="'GHEA Grapalat'" w:cs="'GHEA Grapalat'"/>
        </w:rPr>
        <w:t xml:space="preserve">6.</w:t>
      </w:r>
      <w:r>
        <w:rPr>
          <w:rFonts w:ascii="'GHEA Grapalat'" w:hAnsi="'GHEA Grapalat'" w:eastAsia="'GHEA Grapalat'" w:cs="'GHEA Grapalat'"/>
          <w:color w:val="black"/>
        </w:rPr>
        <w:t xml:space="preserve"> Ծրագրի շրջանակում մատակարարների կողմից վաճառվող պարարտանյութերը պետք է համապատասխանեն Հայաստանի Հանրապետության կառավարության 2004 թվականի նոյեմբերի 18-ի N 1692-Ն որոշմամբ հաստատված հանքային պարարտանյութերի տեխնիկական կանոնակարգին, մասնավորապես, տեխնիկական կանոնակարգով սահմանված պահանջների կատարումն ապահովող ստանդարտներին՝</w:t>
      </w:r>
    </w:p>
    <w:p>
      <w:pPr>
        <w:jc w:val="both"/>
        <w:ind w:left="0" w:right="0" w:firstLine="375"/>
        <w:spacing w:after="0" w:line="360" w:lineRule="auto"/>
      </w:pPr>
      <w:r>
        <w:rPr>
          <w:rFonts w:ascii="'GHEA Grapalat'" w:hAnsi="'GHEA Grapalat'" w:eastAsia="'GHEA Grapalat'" w:cs="'GHEA Grapalat'"/>
          <w:color w:val="black"/>
        </w:rPr>
        <w:t xml:space="preserve">1) ազոտական պարարտանյութ, ԳՕՍՏ 2-2013 «Սելիտրա՝ ամոնիակային. Տեխնիկական պայմաններ», ԳՕՍՏ 2081-2010 «Կարբամիդ. Տեխնիկական պայմաններ».</w:t>
      </w:r>
    </w:p>
    <w:p>
      <w:pPr>
        <w:jc w:val="both"/>
        <w:ind w:left="0" w:right="0" w:firstLine="375"/>
        <w:spacing w:after="0" w:line="360" w:lineRule="auto"/>
      </w:pPr>
      <w:r>
        <w:rPr>
          <w:rFonts w:ascii="'GHEA Grapalat'" w:hAnsi="'GHEA Grapalat'" w:eastAsia="'GHEA Grapalat'" w:cs="'GHEA Grapalat'"/>
          <w:color w:val="black"/>
        </w:rPr>
        <w:t xml:space="preserve">2) ֆոսֆորական պարարտանյութ, ԳՕՍՏ 16306-80 «Սուպերֆոսֆատ՝ կրկնակի հատիկավորված. Տեխնիկական պայմաններ».</w:t>
      </w:r>
    </w:p>
    <w:p>
      <w:pPr>
        <w:jc w:val="both"/>
        <w:ind w:left="0" w:right="0" w:firstLine="375"/>
        <w:spacing w:after="0" w:line="360" w:lineRule="auto"/>
      </w:pPr>
      <w:r>
        <w:rPr>
          <w:rFonts w:ascii="'GHEA Grapalat'" w:hAnsi="'GHEA Grapalat'" w:eastAsia="'GHEA Grapalat'" w:cs="'GHEA Grapalat'"/>
          <w:color w:val="black"/>
        </w:rPr>
        <w:t xml:space="preserve">3) կալիումական պարարտանյութ, ԳՕՍՏ 4568-95 «Կալիումի քլորիդ. Տեխնիկական պայմաններ»։</w:t>
      </w:r>
    </w:p>
    <w:p>
      <w:pPr>
        <w:jc w:val="both"/>
        <w:ind w:left="0" w:right="0" w:firstLine="491"/>
        <w:spacing w:before="0" w:after="0" w:line="360" w:lineRule="auto"/>
      </w:pPr>
      <w:r>
        <w:rPr>
          <w:rFonts w:ascii="'GHEA Grapalat'" w:hAnsi="'GHEA Grapalat'" w:eastAsia="'GHEA Grapalat'" w:cs="'GHEA Grapalat'"/>
        </w:rPr>
        <w:t xml:space="preserve">7.</w:t>
      </w:r>
      <w:r>
        <w:rPr>
          <w:rFonts w:ascii="'GHEA Grapalat'" w:hAnsi="'GHEA Grapalat'" w:eastAsia="'GHEA Grapalat'" w:cs="'GHEA Grapalat'"/>
        </w:rPr>
        <w:t xml:space="preserve"> </w:t>
      </w:r>
      <w:r>
        <w:rPr>
          <w:rFonts w:ascii="'GHEA Grapalat'" w:hAnsi="'GHEA Grapalat'" w:eastAsia="'GHEA Grapalat'" w:cs="'GHEA Grapalat'"/>
          <w:color w:val="black"/>
        </w:rPr>
        <w:t xml:space="preserve">Ծրագրի շրջանակում վաճառված պարարտանյութի որակի համար պատասխանատվությունը կրում է մատակարարը։</w:t>
      </w:r>
    </w:p>
    <w:p>
      <w:pPr>
        <w:jc w:val="both"/>
        <w:ind w:left="0" w:right="0" w:firstLine="491"/>
        <w:spacing w:before="0" w:after="0" w:line="360" w:lineRule="auto"/>
      </w:pPr>
      <w:r>
        <w:rPr>
          <w:rFonts w:ascii="'GHEA Grapalat'" w:hAnsi="'GHEA Grapalat'" w:eastAsia="'GHEA Grapalat'" w:cs="'GHEA Grapalat'"/>
        </w:rPr>
        <w:t xml:space="preserve">8.</w:t>
      </w:r>
      <w:r>
        <w:rPr>
          <w:rFonts w:ascii="'GHEA Grapalat'" w:hAnsi="'GHEA Grapalat'" w:eastAsia="'GHEA Grapalat'" w:cs="'GHEA Grapalat'"/>
          <w:color w:val="black"/>
        </w:rPr>
        <w:t xml:space="preserve"> Ելնելով շահառուի կողմից մշակվող հողատարածքի չափից՝ պարարտանյութերի վաճառքն իրականացվում է հետևյալ չափաքանակներով՝</w:t>
      </w:r>
    </w:p>
    <w:p>
      <w:pPr>
        <w:jc w:val="both"/>
        <w:ind w:left="0" w:right="0" w:firstLine="375"/>
        <w:spacing w:after="0" w:line="360" w:lineRule="auto"/>
      </w:pPr>
      <w:r>
        <w:rPr>
          <w:rFonts w:ascii="'GHEA Grapalat'" w:hAnsi="'GHEA Grapalat'" w:eastAsia="'GHEA Grapalat'" w:cs="'GHEA Grapalat'"/>
          <w:color w:val="black"/>
        </w:rPr>
        <w:t xml:space="preserve">1) ազոտական պարարտանյութ` 1 հեկտարի համար մինչև 500 կգ, 3 հա-ի համար առավելագույնը՝ 1500 կգ,</w:t>
      </w:r>
    </w:p>
    <w:p>
      <w:pPr>
        <w:jc w:val="both"/>
        <w:ind w:left="0" w:right="0" w:firstLine="375"/>
        <w:spacing w:after="0" w:line="360" w:lineRule="auto"/>
      </w:pPr>
      <w:r>
        <w:rPr>
          <w:rFonts w:ascii="'GHEA Grapalat'" w:hAnsi="'GHEA Grapalat'" w:eastAsia="'GHEA Grapalat'" w:cs="'GHEA Grapalat'"/>
          <w:color w:val="black"/>
        </w:rPr>
        <w:t xml:space="preserve">2) ֆոսֆորական պարարտանյութ` 1 հեկտարի համար մինչև 400 կգ, 3 հա- համար առավելագույնը՝ 1200 կգ,</w:t>
      </w:r>
    </w:p>
    <w:p>
      <w:pPr>
        <w:jc w:val="both"/>
        <w:ind w:left="0" w:right="0" w:firstLine="375"/>
        <w:spacing w:after="0" w:line="360" w:lineRule="auto"/>
      </w:pPr>
      <w:r>
        <w:rPr>
          <w:rFonts w:ascii="'GHEA Grapalat'" w:hAnsi="'GHEA Grapalat'" w:eastAsia="'GHEA Grapalat'" w:cs="'GHEA Grapalat'"/>
          <w:color w:val="black"/>
        </w:rPr>
        <w:t xml:space="preserve">3) կալիումական պարարտանյութ` 1 հեկտարի համար մինչև 300 կգ, 3 հա-ի համար առավելագույնը՝ 900 կգ։</w:t>
      </w:r>
    </w:p>
    <w:p>
      <w:pPr>
        <w:jc w:val="both"/>
        <w:ind w:left="0" w:right="0" w:firstLine="491"/>
        <w:spacing w:before="0" w:after="0" w:line="360" w:lineRule="auto"/>
      </w:pPr>
      <w:r>
        <w:rPr>
          <w:rFonts w:ascii="'GHEA Grapalat'" w:hAnsi="'GHEA Grapalat'" w:eastAsia="'GHEA Grapalat'" w:cs="'GHEA Grapalat'"/>
        </w:rPr>
        <w:t xml:space="preserve">9.</w:t>
      </w:r>
      <w:r>
        <w:rPr>
          <w:rFonts w:ascii="'GHEA Grapalat'" w:hAnsi="'GHEA Grapalat'" w:eastAsia="'GHEA Grapalat'" w:cs="'GHEA Grapalat'"/>
          <w:color w:val="black"/>
        </w:rPr>
        <w:t xml:space="preserve"> Մինչև 3 հա հողատարածք ունեցող շահառուների համար հաշվարկված պարարտանյութերի չափաքանակները հողատարածքի կամ հողատարածքի այն մասի հաշվով, որը ծրագրի 8-րդ կետով սահմանված չափաքանակների շրջանակում չի ապահովում 1 պարկի (50 կգ) չափով պարարտանյութի ձեռքբերում, ապա տվյալ հողատարածքի կամ հողատարածքի տվյալ մասի համար տրամադրվում է 1 պարկ (50 կգ) պարարտանյութ:</w:t>
      </w:r>
    </w:p>
    <w:p>
      <w:pPr>
        <w:jc w:val="both"/>
        <w:ind w:left="0" w:right="0" w:firstLine="284"/>
        <w:spacing w:before="0" w:after="0" w:line="360" w:lineRule="auto"/>
      </w:pPr>
      <w:r>
        <w:rPr>
          <w:rFonts w:ascii="'GHEA Grapalat'" w:hAnsi="'GHEA Grapalat'" w:eastAsia="'GHEA Grapalat'" w:cs="'GHEA Grapalat'"/>
        </w:rPr>
        <w:t xml:space="preserve">10.</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Մատակարարների կողմից պարարտանյութերի վաճառքն իրականացվում է ապրիլի 30-ից մինչև հունիսի 15-ը ներառյալ։</w:t>
      </w:r>
    </w:p>
    <w:p>
      <w:pPr>
        <w:jc w:val="both"/>
        <w:ind w:left="0" w:right="0" w:firstLine="284"/>
        <w:spacing w:before="0" w:after="0" w:line="360" w:lineRule="auto"/>
      </w:pPr>
      <w:r>
        <w:rPr>
          <w:rFonts w:ascii="'GHEA Grapalat'" w:hAnsi="'GHEA Grapalat'" w:eastAsia="'GHEA Grapalat'" w:cs="'GHEA Grapalat'"/>
        </w:rPr>
        <w:t xml:space="preserve">11.</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Սուբսիդավորման կամ փոխհատուցման գործընթացն իրականացնում է նախարարությունը:</w:t>
      </w:r>
    </w:p>
    <w:p>
      <w:pPr>
        <w:jc w:val="both"/>
        <w:ind w:left="0" w:right="0" w:firstLine="284"/>
        <w:spacing w:before="0" w:after="0" w:line="360" w:lineRule="auto"/>
      </w:pPr>
      <w:r>
        <w:rPr>
          <w:rFonts w:ascii="'GHEA Grapalat'" w:hAnsi="'GHEA Grapalat'" w:eastAsia="'GHEA Grapalat'" w:cs="'GHEA Grapalat'"/>
        </w:rPr>
        <w:t xml:space="preserve">12.</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Ծրագրին մասնակցելու համար մատակարարները մինչև ապրիլի 20-ը ներառյալ դիմում են նախարարություն՝ ներկայացնելով ծրագրի 3-րդ կետի 4-րդ ենթակետի «ա» և «բ» պարբերություններում նշված տեղեկատվությունը հիմնավորող փաստաթղթերը, առաջարկվող պարարտանյութերի (ըստ տեսակների) նախնական քանակները ու նախարարության հետ մինչև ապրիլի 30-ը կնքում են սուբսիդավորման կամ փոխհատուցման պայմանագիր (պայմանագրի օրինակելի ձևը հաստատվում է Հայաստանի Հանրապետության էկոնոմիկայի նախարարի հրամանով), որի արդյունքում ձևավորվում է մատակարարների տվյալների ցանկ։</w:t>
      </w:r>
    </w:p>
    <w:p>
      <w:pPr>
        <w:jc w:val="both"/>
        <w:ind w:left="0" w:right="0" w:firstLine="284"/>
        <w:spacing w:before="0" w:after="0" w:line="360" w:lineRule="auto"/>
      </w:pPr>
      <w:r>
        <w:rPr>
          <w:rFonts w:ascii="'GHEA Grapalat'" w:hAnsi="'GHEA Grapalat'" w:eastAsia="'GHEA Grapalat'" w:cs="'GHEA Grapalat'"/>
        </w:rPr>
        <w:t xml:space="preserve">13.</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Նախարարությունը մինչև ապրիլի 23-ը իր պաշտոնական կայքում հրապարակում է մատակարարների (անվանումը/անունը, ազգանունը, գտնվելու վայրը, հասցեն, էլեկտրոնային հասցեն, հեռախոսահամարը (հեռախոսահամարները)) վերաբերյալ տեղեկատվությունը և նրանց կողմից վաճառքի ենթակա պարարտանյութերի տեսակները։</w:t>
      </w:r>
    </w:p>
    <w:p>
      <w:pPr>
        <w:jc w:val="both"/>
        <w:ind w:left="0" w:right="0" w:firstLine="284"/>
        <w:spacing w:before="0" w:after="0" w:line="360" w:lineRule="auto"/>
      </w:pPr>
      <w:r>
        <w:rPr>
          <w:rFonts w:ascii="'GHEA Grapalat'" w:hAnsi="'GHEA Grapalat'" w:eastAsia="'GHEA Grapalat'" w:cs="'GHEA Grapalat'"/>
        </w:rPr>
        <w:t xml:space="preserve">14.</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Շահառուները պարարտանյութեր կարող են ձեռք բերել միայն նախարարության կողմից հրապարակված ցանկում ընդգրկված մատակարարներից։</w:t>
      </w:r>
    </w:p>
    <w:p>
      <w:pPr>
        <w:jc w:val="both"/>
        <w:ind w:left="0" w:right="0" w:firstLine="284"/>
        <w:spacing w:before="0" w:after="0" w:line="360" w:lineRule="auto"/>
      </w:pPr>
      <w:r>
        <w:rPr>
          <w:rFonts w:ascii="'GHEA Grapalat'" w:hAnsi="'GHEA Grapalat'" w:eastAsia="'GHEA Grapalat'" w:cs="'GHEA Grapalat'"/>
        </w:rPr>
        <w:t xml:space="preserve">15.</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Շահառուները ծրագրին մասնակցելու համար մինչև ապրիլի 30-ը ներառյալ դիմում են համայնքի կամ բնակավայրի վարչական ղեկավարին` նշելով նախընտրելի մատակարարին և պահանջվող պարարտանյութերի քանակները՝ ըստ տեսակների։ Դիմումին կից ներկայացնում են հետևյալ փաստաթղթերը՝</w:t>
      </w:r>
    </w:p>
    <w:p>
      <w:pPr>
        <w:jc w:val="both"/>
        <w:ind w:left="0" w:right="0" w:firstLine="375"/>
        <w:spacing w:after="0" w:line="360" w:lineRule="auto"/>
      </w:pPr>
      <w:r>
        <w:rPr>
          <w:rFonts w:ascii="'GHEA Grapalat'" w:hAnsi="'GHEA Grapalat'" w:eastAsia="'GHEA Grapalat'" w:cs="'GHEA Grapalat'"/>
          <w:color w:val="black"/>
        </w:rPr>
        <w:t xml:space="preserve">1) ֆիզիկական անձանց դեպքում՝ անձը հաստատող փաստաթղթի պատճենը, իրավաբանական անձանց և անհատ ձեռնարկատերերի դեպքում՝ պետական գրանցման վկայականի պատճենը.</w:t>
      </w:r>
    </w:p>
    <w:p>
      <w:pPr>
        <w:jc w:val="both"/>
        <w:ind w:left="0" w:right="0" w:firstLine="375"/>
        <w:spacing w:after="0" w:line="360" w:lineRule="auto"/>
      </w:pPr>
      <w:r>
        <w:rPr>
          <w:rFonts w:ascii="'GHEA Grapalat'" w:hAnsi="'GHEA Grapalat'" w:eastAsia="'GHEA Grapalat'" w:cs="'GHEA Grapalat'"/>
          <w:color w:val="black"/>
        </w:rPr>
        <w:t xml:space="preserve">2) անշարժ գույքի (հողամասի) նկատմամբ սեփականության իրավունքը հավաստող պետական գրանցման վկայականի (վկայականների) պատճենը (պատճենները), պայմանագրային հիմունքներով վարձակալության (ենթավարձակալության) կամ օգտագործման դեպքում՝ նաև նոտարական կարգով վավերացված այդ պայմանագրի (պայմանագրերի) պատճենը (պատճենները)։ Այն դեպքում, երբ հողամասը շահառուի կողմից փաստացի օգտագործվում է, սակայն սեփականատերը շահառուն չէ, ապա համայնքի կամ բնակավայրի վարչական ղեկավարը դիմումին կցում է տեղեկանք՝ հողամասը շահառուի կողմից փաստացի օգտագործելու վերաբերյալ (տեղեկանքում պարտադիր նշվում է շահառուի կողմից հողամասի փաստացի օգտագործման պատճառների վերաբերյալ տեղեկատվություն)։</w:t>
      </w:r>
    </w:p>
    <w:p>
      <w:pPr>
        <w:jc w:val="both"/>
        <w:ind w:left="0" w:right="0" w:firstLine="284"/>
        <w:spacing w:before="0" w:after="0" w:line="360" w:lineRule="auto"/>
      </w:pPr>
      <w:r>
        <w:rPr>
          <w:rFonts w:ascii="'GHEA Grapalat'" w:hAnsi="'GHEA Grapalat'" w:eastAsia="'GHEA Grapalat'" w:cs="'GHEA Grapalat'"/>
        </w:rPr>
        <w:t xml:space="preserve">16.</w:t>
      </w:r>
      <w:r>
        <w:rPr>
          <w:rFonts w:ascii="'GHEA Grapalat'" w:hAnsi="'GHEA Grapalat'" w:eastAsia="'GHEA Grapalat'" w:cs="'GHEA Grapalat'"/>
        </w:rPr>
        <w:t xml:space="preserve">   </w:t>
      </w:r>
      <w:r>
        <w:rPr>
          <w:rFonts w:ascii="'GHEA Grapalat'" w:hAnsi="'GHEA Grapalat'" w:eastAsia="'GHEA Grapalat'" w:cs="'GHEA Grapalat'"/>
          <w:color w:val="black"/>
        </w:rPr>
        <w:t xml:space="preserve">Համայնքի ղեկավարը հավաքագրում է ծրագրի 15-րդ կետում նշված տեղեկատվությունը, և մինչև մայիսի 5-ը ստեղծում շահառուների բանկ։</w:t>
      </w:r>
    </w:p>
    <w:p>
      <w:pPr>
        <w:jc w:val="both"/>
        <w:ind w:left="0" w:right="0" w:firstLine="284"/>
        <w:spacing w:before="0" w:after="0" w:line="360" w:lineRule="auto"/>
      </w:pPr>
      <w:r>
        <w:rPr>
          <w:rFonts w:ascii="'GHEA Grapalat'" w:hAnsi="'GHEA Grapalat'" w:eastAsia="'GHEA Grapalat'" w:cs="'GHEA Grapalat'"/>
        </w:rPr>
        <w:t xml:space="preserve">17.</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Համայնքի ղեկավարը, ամփոփելով պարարտանյութերի պահանջարկի վերաբերյալ տեղեկատվությունը, մատակարարին (մատակարարներին) է ներկայացնում նախնական հայտ, որում պարտադիր նշվում են առաջարկություններ մատակարարման և վճարումների ժամկետների, մատակարարման վայրի վերաբերյալ։</w:t>
      </w:r>
    </w:p>
    <w:p>
      <w:pPr>
        <w:jc w:val="both"/>
        <w:ind w:left="0" w:right="0" w:firstLine="284"/>
        <w:spacing w:before="0" w:after="0" w:line="360" w:lineRule="auto"/>
      </w:pPr>
      <w:r>
        <w:rPr>
          <w:rFonts w:ascii="'GHEA Grapalat'" w:hAnsi="'GHEA Grapalat'" w:eastAsia="'GHEA Grapalat'" w:cs="'GHEA Grapalat'"/>
        </w:rPr>
        <w:t xml:space="preserve">18.</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Մատակարարը (մատակարարները) նախնական հայտն ստանալուց հետո 2 աշխատանքային օրվա ընթացքում գրավոր տեղեկացնում է համայնքի ղեկավարին մատակարարման և վճարումների ժամկետների, մատակարարման վայրի, ինչպես նաև պարարտանյութերի վաճառքի գների վերաբերյալ։</w:t>
      </w:r>
    </w:p>
    <w:p>
      <w:pPr>
        <w:jc w:val="both"/>
        <w:ind w:left="0" w:right="0" w:firstLine="284"/>
        <w:spacing w:before="0" w:after="0" w:line="360" w:lineRule="auto"/>
      </w:pPr>
      <w:r>
        <w:rPr>
          <w:rFonts w:ascii="'GHEA Grapalat'" w:hAnsi="'GHEA Grapalat'" w:eastAsia="'GHEA Grapalat'" w:cs="'GHEA Grapalat'"/>
        </w:rPr>
        <w:t xml:space="preserve">19.</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Ծրագրի 18-րդ կետում նշված տեղեկացումից և համայնքի ղեկավարի հետ մատակարարման գրավոր (էլեկտրոնային եղանակով) համաձայնություն ձեռք բերելուց հետո շահառուները պարարտանյութերի գումարի չսուբսիդավորված կամ չփոխհատուցված մասը սույն որոշման 2-րդ կետում նշված բանկային հաշվեհամարին վճարում են անկանխիկ եղանակով՝ փոխանցումը հավաստող փաստաթղթի պատճենը ներկայացնելով համայնքի կամ բնակավայրի վարչական ղեկավարին։</w:t>
      </w:r>
    </w:p>
    <w:p>
      <w:pPr>
        <w:jc w:val="both"/>
        <w:ind w:left="0" w:right="0" w:firstLine="284"/>
        <w:spacing w:before="0" w:after="0" w:line="360" w:lineRule="auto"/>
      </w:pPr>
      <w:r>
        <w:rPr>
          <w:rFonts w:ascii="'GHEA Grapalat'" w:hAnsi="'GHEA Grapalat'" w:eastAsia="'GHEA Grapalat'" w:cs="'GHEA Grapalat'"/>
        </w:rPr>
        <w:t xml:space="preserve">20.</w:t>
      </w:r>
      <w:r>
        <w:rPr>
          <w:rFonts w:ascii="'GHEA Grapalat'" w:hAnsi="'GHEA Grapalat'" w:eastAsia="'GHEA Grapalat'" w:cs="'GHEA Grapalat'"/>
        </w:rPr>
        <w:t xml:space="preserve">  </w:t>
      </w:r>
      <w:r>
        <w:rPr>
          <w:rFonts w:ascii="'GHEA Grapalat'" w:hAnsi="'GHEA Grapalat'" w:eastAsia="'GHEA Grapalat'" w:cs="'GHEA Grapalat'"/>
          <w:color w:val="black"/>
        </w:rPr>
        <w:t xml:space="preserve">Պարարտանյութերի մատակարարումն իրականացվում է մատակարարի և համայնքի կամ բնակավայրի վարչական ղեկավարի միջև կազմված հանձնման-ընդունման ակտով (որում պարտադիր նշվում են մատակարարված պարարտանյութերի քանակները և վաճառքի գները), որին կցվում է նաև Սննդամթերքի անվտանգության տեսչական մարմնի կողմից տրամադրված ներմուծման եզրակացությունը, պարարտանյութերի ներմուծումը հավաստող փաստաթղթերը և պարտավորագիր՝ համայնքի ղեկավարի կողմից ծրագրի 19-րդ կետում նշված գումարը՝ հանձնման-ընդունման ակտը (ակտերը) ստորագրելուց հետո 2 աշխատանքային օրվա ընթացքում մատակարարի հաշվեհամարին փոխանցելու վերաբերյալ։ Համայնքի ղեկավարը կնքված հանձնման-ընդունման ակտի (ակտերի) պատճենը (պատճենները) 2 աշխատանքային օրվա ընթացքում ներկայացնում է մարզպետի աշխատակազմ ։</w:t>
      </w:r>
    </w:p>
    <w:p>
      <w:pPr>
        <w:jc w:val="both"/>
        <w:ind w:left="0" w:right="0" w:firstLine="284"/>
        <w:spacing w:before="0" w:after="0" w:line="360" w:lineRule="auto"/>
      </w:pPr>
      <w:r>
        <w:rPr>
          <w:rFonts w:ascii="'GHEA Grapalat'" w:hAnsi="'GHEA Grapalat'" w:eastAsia="'GHEA Grapalat'" w:cs="'GHEA Grapalat'"/>
        </w:rPr>
        <w:t xml:space="preserve">21.</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Համայնքի ղեկավարը հանձնման-ընդունման ակտի հիման վրա 2 աշխատանքային օրվա ընթացքում մատակարարին է փոխանցում 19-րդ կետում նշված բանկային հաշվեհամարին մուտքագրված գումարը։</w:t>
      </w:r>
    </w:p>
    <w:p>
      <w:pPr>
        <w:jc w:val="both"/>
        <w:ind w:left="0" w:right="0" w:firstLine="284"/>
        <w:spacing w:before="0" w:after="0" w:line="360" w:lineRule="auto"/>
      </w:pPr>
      <w:r>
        <w:rPr>
          <w:rFonts w:ascii="'GHEA Grapalat'" w:hAnsi="'GHEA Grapalat'" w:eastAsia="'GHEA Grapalat'" w:cs="'GHEA Grapalat'"/>
        </w:rPr>
        <w:t xml:space="preserve">22.</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Համայնքի կամ բնակավայրի վարչական ղեկավարի կողմից պարարտանյութերի հանձնումը շահառուներին իրականացվում է շահառուների հետ կնքվող հանձնման-ընդունման ակտի հիման վրա։</w:t>
      </w:r>
    </w:p>
    <w:p>
      <w:pPr>
        <w:jc w:val="both"/>
        <w:ind w:left="0" w:right="0" w:firstLine="284"/>
        <w:spacing w:before="0" w:after="0" w:line="360" w:lineRule="auto"/>
      </w:pPr>
      <w:r>
        <w:rPr>
          <w:rFonts w:ascii="'GHEA Grapalat'" w:hAnsi="'GHEA Grapalat'" w:eastAsia="'GHEA Grapalat'" w:cs="'GHEA Grapalat'"/>
        </w:rPr>
        <w:t xml:space="preserve">23.</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Ծրագրի 20-րդ կետում նշված հանձնման-ընդունման ակտի շրջանակում պարարտանյութերի փաստացի վաճառքի ավարտից հետո համայնքի ղեկավարը 15 աշխատանքային օրվա ընթացքում էլեկտրոնային տարբերակով նախարարություն է ներկայացնում՝</w:t>
      </w:r>
    </w:p>
    <w:p>
      <w:pPr>
        <w:jc w:val="both"/>
        <w:ind w:left="0" w:right="0" w:firstLine="360"/>
        <w:spacing w:before="0" w:after="0" w:line="360" w:lineRule="auto"/>
      </w:pPr>
      <w:r>
        <w:rPr>
          <w:rFonts w:ascii="'GHEA Grapalat'" w:hAnsi="'GHEA Grapalat'" w:eastAsia="'GHEA Grapalat'" w:cs="'GHEA Grapalat'"/>
        </w:rPr>
        <w:t xml:space="preserve">1)</w:t>
      </w:r>
      <w:r>
        <w:rPr>
          <w:rFonts w:ascii="'GHEA Grapalat'" w:hAnsi="'GHEA Grapalat'" w:eastAsia="'GHEA Grapalat'" w:cs="'GHEA Grapalat'"/>
        </w:rPr>
        <w:t xml:space="preserve">     </w:t>
      </w:r>
      <w:r>
        <w:rPr>
          <w:rFonts w:ascii="'GHEA Grapalat'" w:hAnsi="'GHEA Grapalat'" w:eastAsia="'GHEA Grapalat'" w:cs="'GHEA Grapalat'"/>
          <w:color w:val="black"/>
        </w:rPr>
        <w:t xml:space="preserve">ծրագրի 20-րդ նշված փաստաթղթերի պատճենները.</w:t>
      </w:r>
    </w:p>
    <w:p>
      <w:pPr>
        <w:jc w:val="both"/>
        <w:ind w:left="0" w:right="0" w:firstLine="375"/>
        <w:spacing w:before="0" w:after="0" w:line="360" w:lineRule="auto"/>
      </w:pPr>
      <w:r>
        <w:rPr>
          <w:rFonts w:ascii="'GHEA Grapalat'" w:hAnsi="'GHEA Grapalat'" w:eastAsia="'GHEA Grapalat'" w:cs="'GHEA Grapalat'"/>
        </w:rPr>
        <w:t xml:space="preserve">2)</w:t>
      </w:r>
      <w:r>
        <w:rPr>
          <w:rFonts w:ascii="'GHEA Grapalat'" w:hAnsi="'GHEA Grapalat'" w:eastAsia="'GHEA Grapalat'" w:cs="'GHEA Grapalat'"/>
        </w:rPr>
        <w:t xml:space="preserve">   </w:t>
      </w:r>
      <w:r>
        <w:rPr>
          <w:rFonts w:ascii="'GHEA Grapalat'" w:hAnsi="'GHEA Grapalat'" w:eastAsia="'GHEA Grapalat'" w:cs="'GHEA Grapalat'"/>
          <w:color w:val="black"/>
        </w:rPr>
        <w:t xml:space="preserve">վաճառված պարարտանյութերի վերաբերյալ տեղեկատվություն՝ համաձայն նախարարության կողմից սահմանված ձևաչափի (ձևաչափը հրապարակվում է նախարարության կայքում՝ մինչև ապրիլի 30-ը)։ Ձևաչափը պետք է ներկայացնել համայնքի ղեկավարի կողմից կնքված և ստորագրված տարբերակով:</w:t>
      </w:r>
    </w:p>
    <w:p>
      <w:pPr>
        <w:jc w:val="both"/>
        <w:ind w:left="0" w:right="0" w:firstLine="284"/>
        <w:spacing w:before="0" w:after="0" w:line="360" w:lineRule="auto"/>
      </w:pPr>
      <w:r>
        <w:rPr>
          <w:rFonts w:ascii="'GHEA Grapalat'" w:hAnsi="'GHEA Grapalat'" w:eastAsia="'GHEA Grapalat'" w:cs="'GHEA Grapalat'"/>
        </w:rPr>
        <w:t xml:space="preserve">24.</w:t>
      </w:r>
      <w:r>
        <w:rPr>
          <w:rFonts w:ascii="'GHEA Grapalat'" w:hAnsi="'GHEA Grapalat'" w:eastAsia="'GHEA Grapalat'" w:cs="'GHEA Grapalat'"/>
        </w:rPr>
        <w:t xml:space="preserve">   </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Նախարարությունը 10 աշխատանքային օրվա ընթացքում ուսումնասիրում է ծրագրի 23-րդ կետում ներկայացված փաստաթղթերը և ուսումնասիրության ժամկետի ավարտից հետո 5 աշխատանքային օրվա ընթացքում սուբսիդավորման կամ փոխհատուցման գումարը փոխանցում է մատակարարի համապատասխան հաշվեհամարին՝ ծրագրի 12-րդ կետում նշված պայմանագրի շրջանակում երկկողմ ստորագրված համաձայնագրի հիման վրա։ Ուսումնասիրության ընթացքում թերությունների հայտնաբերման դեպքում առաջարկվում է համայնքների ղեկավարներին եռօրյա ժամկետում շտկել և ներկայացնել նախարարություն:</w:t>
      </w:r>
    </w:p>
    <w:p>
      <w:pPr>
        <w:jc w:val="both"/>
        <w:ind w:left="0" w:right="0" w:firstLine="284"/>
        <w:spacing w:before="0" w:after="0" w:line="360" w:lineRule="auto"/>
      </w:pPr>
      <w:r>
        <w:rPr>
          <w:rFonts w:ascii="'GHEA Grapalat'" w:hAnsi="'GHEA Grapalat'" w:eastAsia="'GHEA Grapalat'" w:cs="'GHEA Grapalat'"/>
        </w:rPr>
        <w:t xml:space="preserve">25.</w:t>
      </w:r>
      <w:r>
        <w:rPr>
          <w:rFonts w:ascii="'GHEA Grapalat'" w:hAnsi="'GHEA Grapalat'" w:eastAsia="'GHEA Grapalat'" w:cs="'GHEA Grapalat'"/>
        </w:rPr>
        <w:t xml:space="preserve">  </w:t>
      </w:r>
      <w:r>
        <w:rPr>
          <w:rFonts w:ascii="'GHEA Grapalat'" w:hAnsi="'GHEA Grapalat'" w:eastAsia="'GHEA Grapalat'" w:cs="'GHEA Grapalat'"/>
          <w:color w:val="black"/>
        </w:rPr>
        <w:t xml:space="preserve">Ծրագրի շրջանակում, պարարտանյութի մատակարարումից հետ երկամսյա ժամկետում, մարզպետի աշխատակազմի կողմից իրականացվում է համայնքներում շահառուների </w:t>
      </w:r>
      <w:r>
        <w:rPr>
          <w:rFonts w:ascii="'GHEA Grapalat'" w:hAnsi="'GHEA Grapalat'" w:eastAsia="'GHEA Grapalat'" w:cs="'GHEA Grapalat'"/>
          <w:lang w:val="hy-HY"/>
          <w:color w:val="black"/>
        </w:rPr>
        <w:t xml:space="preserve">առնվազն 20 տոկոսի </w:t>
      </w:r>
      <w:r>
        <w:rPr>
          <w:rFonts w:ascii="'GHEA Grapalat'" w:hAnsi="'GHEA Grapalat'" w:eastAsia="'GHEA Grapalat'" w:cs="'GHEA Grapalat'"/>
          <w:color w:val="black"/>
        </w:rPr>
        <w:t xml:space="preserve">փաստաթղթերի ընտրանքային մոնիթորինգ՝ ծրագրի պահանջներին համապատասխանության մասով: Անհամապատասխանությունների հայտնաբերման դեպքում մարզպետի աշխատակազմը 2 աշխատանքային օրվա ընթացքում պարարտանյութի սուբսիդավորված կամ փոխհատուցված գումարները՝ պետական բյուջե վերադարձնելու մասին, գրավոր տեղեկացնում է շահառուին, համայնքի ղեկավարին և նախարարությանը: Շահառուի կողմից 15 աշխատանքային օրվա ընթացքում գումարը չվճարելու դեպքում այն գանձվում է Հայաստանի Հանրապետության օրենսդրությամբ սահմանված կարգով։</w:t>
      </w:r>
    </w:p>
    <w:p>
      <w:pPr>
        <w:jc w:val="both"/>
        <w:ind w:left="0" w:right="0" w:firstLine="284"/>
        <w:spacing w:before="0" w:after="0" w:line="360" w:lineRule="auto"/>
      </w:pPr>
      <w:r>
        <w:rPr>
          <w:rFonts w:ascii="'GHEA Grapalat'" w:hAnsi="'GHEA Grapalat'" w:eastAsia="'GHEA Grapalat'" w:cs="'GHEA Grapalat'"/>
        </w:rPr>
        <w:t xml:space="preserve">26.</w:t>
      </w:r>
      <w:r>
        <w:rPr>
          <w:rFonts w:ascii="'GHEA Grapalat'" w:hAnsi="'GHEA Grapalat'" w:eastAsia="'GHEA Grapalat'" w:cs="'GHEA Grapalat'"/>
        </w:rPr>
        <w:t xml:space="preserve">  </w:t>
      </w:r>
      <w:r>
        <w:rPr>
          <w:rFonts w:ascii="'GHEA Grapalat'" w:hAnsi="'GHEA Grapalat'" w:eastAsia="'GHEA Grapalat'" w:cs="'GHEA Grapalat'"/>
          <w:color w:val="black"/>
        </w:rPr>
        <w:t xml:space="preserve">Ծրագրի հնարավոր ռիսկերն են՝</w:t>
      </w:r>
    </w:p>
    <w:p>
      <w:pPr>
        <w:jc w:val="both"/>
        <w:ind w:left="0" w:right="0" w:firstLine="375"/>
        <w:spacing w:after="0" w:line="360" w:lineRule="auto"/>
      </w:pPr>
      <w:r>
        <w:rPr>
          <w:rFonts w:ascii="'GHEA Grapalat'" w:hAnsi="'GHEA Grapalat'" w:eastAsia="'GHEA Grapalat'" w:cs="'GHEA Grapalat'"/>
          <w:color w:val="black"/>
        </w:rPr>
        <w:t xml:space="preserve">1) պարարտանյութերի ներմուծման լոգիստիկ խնդիրները.</w:t>
      </w:r>
    </w:p>
    <w:p>
      <w:pPr>
        <w:jc w:val="both"/>
        <w:ind w:left="0" w:right="0" w:firstLine="375"/>
        <w:spacing w:after="0" w:line="360" w:lineRule="auto"/>
      </w:pPr>
      <w:r>
        <w:rPr>
          <w:rFonts w:ascii="'GHEA Grapalat'" w:hAnsi="'GHEA Grapalat'" w:eastAsia="'GHEA Grapalat'" w:cs="'GHEA Grapalat'"/>
          <w:color w:val="black"/>
        </w:rPr>
        <w:t xml:space="preserve">2) ծրագրով գնահատված պահանջարկի և փաստացի վաճառված ծավալների շեղումները.</w:t>
      </w:r>
    </w:p>
    <w:p>
      <w:pPr>
        <w:jc w:val="both"/>
        <w:ind w:left="0" w:right="0" w:firstLine="375"/>
        <w:spacing w:after="0" w:line="360" w:lineRule="auto"/>
      </w:pPr>
      <w:r>
        <w:rPr>
          <w:rFonts w:ascii="'GHEA Grapalat'" w:hAnsi="'GHEA Grapalat'" w:eastAsia="'GHEA Grapalat'" w:cs="'GHEA Grapalat'"/>
          <w:color w:val="black"/>
        </w:rPr>
        <w:t xml:space="preserve">3) պարարտանյութերի ներկրումների ուշացումները.</w:t>
      </w:r>
    </w:p>
    <w:p>
      <w:pPr>
        <w:jc w:val="both"/>
        <w:ind w:left="0" w:right="0" w:firstLine="375"/>
        <w:spacing w:after="0" w:line="360" w:lineRule="auto"/>
      </w:pPr>
      <w:r>
        <w:rPr>
          <w:rFonts w:ascii="'GHEA Grapalat'" w:hAnsi="'GHEA Grapalat'" w:eastAsia="'GHEA Grapalat'" w:cs="'GHEA Grapalat'"/>
          <w:color w:val="black"/>
        </w:rPr>
        <w:t xml:space="preserve">4) արդյունավետ վերահսկողական մեխանիզմների ներդրման համար անհրաժեշտ ռեսուրսների անբավարարությունը.</w:t>
      </w:r>
    </w:p>
    <w:p>
      <w:pPr>
        <w:jc w:val="both"/>
        <w:ind w:left="0" w:right="0" w:firstLine="375"/>
        <w:spacing w:after="0" w:line="360" w:lineRule="auto"/>
      </w:pPr>
      <w:r>
        <w:rPr>
          <w:rFonts w:ascii="'GHEA Grapalat'" w:hAnsi="'GHEA Grapalat'" w:eastAsia="'GHEA Grapalat'" w:cs="'GHEA Grapalat'"/>
          <w:color w:val="black"/>
        </w:rPr>
        <w:t xml:space="preserve">5) արտաքին շուկայում պարարտանյութերի գնային էական տատանումները։</w:t>
      </w:r>
    </w:p>
    <w:p>
      <w:pPr>
        <w:jc w:val="both"/>
        <w:ind w:left="0" w:right="0" w:firstLine="284"/>
        <w:spacing w:before="0" w:after="0" w:line="360" w:lineRule="auto"/>
      </w:pPr>
      <w:r>
        <w:rPr>
          <w:rFonts w:ascii="'GHEA Grapalat'" w:hAnsi="'GHEA Grapalat'" w:eastAsia="'GHEA Grapalat'" w:cs="'GHEA Grapalat'"/>
        </w:rPr>
        <w:t xml:space="preserve">27.</w:t>
      </w:r>
      <w:r>
        <w:rPr>
          <w:rFonts w:ascii="'GHEA Grapalat'" w:hAnsi="'GHEA Grapalat'" w:eastAsia="'GHEA Grapalat'" w:cs="'GHEA Grapalat'"/>
        </w:rPr>
        <w:t xml:space="preserve">   </w:t>
      </w:r>
      <w:r>
        <w:rPr>
          <w:rFonts w:ascii="'GHEA Grapalat'" w:hAnsi="'GHEA Grapalat'" w:eastAsia="'GHEA Grapalat'" w:cs="'GHEA Grapalat'"/>
          <w:color w:val="black"/>
        </w:rPr>
        <w:t xml:space="preserve">Ծրագրի ռիսկերի մեղմմանն են ուղղված՝</w:t>
      </w:r>
    </w:p>
    <w:p>
      <w:pPr>
        <w:jc w:val="both"/>
        <w:ind w:left="0" w:right="0" w:firstLine="375"/>
        <w:spacing w:after="0" w:line="360" w:lineRule="auto"/>
      </w:pPr>
      <w:r>
        <w:rPr>
          <w:rFonts w:ascii="'GHEA Grapalat'" w:hAnsi="'GHEA Grapalat'" w:eastAsia="'GHEA Grapalat'" w:cs="'GHEA Grapalat'"/>
          <w:color w:val="black"/>
        </w:rPr>
        <w:t xml:space="preserve">1) պարարտանյութերի գնի սուբսիդավորումը կամ փոխհատուցումը.</w:t>
      </w:r>
    </w:p>
    <w:p>
      <w:pPr>
        <w:jc w:val="both"/>
        <w:ind w:left="0" w:right="0" w:firstLine="375"/>
        <w:spacing w:after="0" w:line="360" w:lineRule="auto"/>
      </w:pPr>
      <w:r>
        <w:rPr>
          <w:rFonts w:ascii="'GHEA Grapalat'" w:hAnsi="'GHEA Grapalat'" w:eastAsia="'GHEA Grapalat'" w:cs="'GHEA Grapalat'"/>
          <w:color w:val="black"/>
        </w:rPr>
        <w:t xml:space="preserve">2) Սննդամթերքի անվտանգության տեսչական մարմնի կողմից տրամադրված պարարտանյութերի ներմուծման եզրակացության ներկայացման պարտադիր պահանջը.</w:t>
      </w:r>
    </w:p>
    <w:p>
      <w:pPr>
        <w:jc w:val="both"/>
        <w:ind w:left="0" w:right="0" w:firstLine="375"/>
        <w:spacing w:after="0" w:line="360" w:lineRule="auto"/>
      </w:pPr>
      <w:r>
        <w:rPr>
          <w:rFonts w:ascii="'GHEA Grapalat'" w:hAnsi="'GHEA Grapalat'" w:eastAsia="'GHEA Grapalat'" w:cs="'GHEA Grapalat'"/>
          <w:color w:val="black"/>
        </w:rPr>
        <w:t xml:space="preserve">3) </w:t>
      </w:r>
      <w:r>
        <w:rPr>
          <w:rFonts w:ascii="'GHEA Grapalat'" w:hAnsi="'GHEA Grapalat'" w:eastAsia="'GHEA Grapalat'" w:cs="'GHEA Grapalat'"/>
          <w:color w:val="ee0000"/>
        </w:rPr>
        <w:t xml:space="preserve"> </w:t>
      </w:r>
      <w:r>
        <w:rPr>
          <w:rFonts w:ascii="'GHEA Grapalat'" w:hAnsi="'GHEA Grapalat'" w:eastAsia="'GHEA Grapalat'" w:cs="'GHEA Grapalat'"/>
          <w:color w:val="black"/>
        </w:rPr>
        <w:t xml:space="preserve">մարզպետի աշխատակազմի կողմից մոնիթորինգի իրականացումը։</w:t>
      </w:r>
    </w:p>
    <w:p>
      <w:pPr>
        <w:jc w:val="both"/>
        <w:ind w:left="0" w:right="0" w:firstLine="284"/>
        <w:spacing w:before="0" w:after="0" w:line="360" w:lineRule="auto"/>
      </w:pPr>
      <w:r>
        <w:rPr>
          <w:rFonts w:ascii="'GHEA Grapalat'" w:hAnsi="'GHEA Grapalat'" w:eastAsia="'GHEA Grapalat'" w:cs="'GHEA Grapalat'"/>
        </w:rPr>
        <w:t xml:space="preserve">28.</w:t>
      </w:r>
      <w:r>
        <w:rPr>
          <w:rFonts w:ascii="'GHEA Grapalat'" w:hAnsi="'GHEA Grapalat'" w:eastAsia="'GHEA Grapalat'" w:cs="'GHEA Grapalat'"/>
        </w:rPr>
        <w:t xml:space="preserve">  </w:t>
      </w:r>
      <w:r>
        <w:rPr>
          <w:rFonts w:ascii="'GHEA Grapalat'" w:hAnsi="'GHEA Grapalat'" w:eastAsia="'GHEA Grapalat'" w:cs="'GHEA Grapalat'"/>
          <w:color w:val="black"/>
        </w:rPr>
        <w:t xml:space="preserve">Ծրագրի ֆինանսավորումն իրականացվելու է Հայաստանի Հանրապետության պետական բյուջեից։ Ծրագրի բյուջեն 2026 թվականի համար կկազմի շուրջ 600 մլն դրամ։</w:t>
      </w:r>
    </w:p>
    <w:p>
      <w:pPr>
        <w:jc w:val="both"/>
        <w:ind w:left="0" w:right="0" w:firstLine="284"/>
        <w:spacing w:before="0" w:after="0" w:line="360" w:lineRule="auto"/>
      </w:pPr>
      <w:r>
        <w:rPr>
          <w:rFonts w:ascii="'GHEA Grapalat'" w:hAnsi="'GHEA Grapalat'" w:eastAsia="'GHEA Grapalat'" w:cs="'GHEA Grapalat'"/>
        </w:rPr>
        <w:t xml:space="preserve">29.</w:t>
      </w:r>
      <w:r>
        <w:rPr>
          <w:rFonts w:ascii="'GHEA Grapalat'" w:hAnsi="'GHEA Grapalat'" w:eastAsia="'GHEA Grapalat'" w:cs="'GHEA Grapalat'"/>
        </w:rPr>
        <w:t xml:space="preserve">  </w:t>
      </w:r>
      <w:r>
        <w:rPr>
          <w:rFonts w:ascii="'GHEA Grapalat'" w:hAnsi="'GHEA Grapalat'" w:eastAsia="'GHEA Grapalat'" w:cs="'GHEA Grapalat'"/>
          <w:color w:val="black"/>
        </w:rPr>
        <w:t xml:space="preserve">Ծրագրի իրականացումից ակնկալվող արդյունքներն են՝</w:t>
      </w:r>
    </w:p>
    <w:p>
      <w:pPr>
        <w:jc w:val="both"/>
        <w:ind w:left="0" w:right="0" w:firstLine="375"/>
        <w:spacing w:after="0" w:line="360" w:lineRule="auto"/>
      </w:pPr>
      <w:r>
        <w:rPr>
          <w:rFonts w:ascii="'GHEA Grapalat'" w:hAnsi="'GHEA Grapalat'" w:eastAsia="'GHEA Grapalat'" w:cs="'GHEA Grapalat'"/>
          <w:color w:val="black"/>
        </w:rPr>
        <w:t xml:space="preserve">1) ցանքատարածությունների պարարտացման ապահովում.</w:t>
      </w:r>
    </w:p>
    <w:p>
      <w:pPr>
        <w:jc w:val="both"/>
        <w:ind w:left="0" w:right="0" w:firstLine="375"/>
        <w:spacing w:after="0" w:line="360" w:lineRule="auto"/>
      </w:pPr>
      <w:r>
        <w:rPr>
          <w:rFonts w:ascii="'GHEA Grapalat'" w:hAnsi="'GHEA Grapalat'" w:eastAsia="'GHEA Grapalat'" w:cs="'GHEA Grapalat'"/>
          <w:color w:val="black"/>
        </w:rPr>
        <w:t xml:space="preserve">2) պարարտանյութերի նորմավորված չափաքանակների օգտագործման պայմաններում՝ բերքատվության բարձրացում.</w:t>
      </w:r>
    </w:p>
    <w:p>
      <w:pPr>
        <w:jc w:val="both"/>
        <w:ind w:left="0" w:right="0" w:firstLine="375"/>
        <w:spacing w:after="0" w:line="360" w:lineRule="auto"/>
      </w:pPr>
      <w:r>
        <w:rPr>
          <w:rFonts w:ascii="'GHEA Grapalat'" w:hAnsi="'GHEA Grapalat'" w:eastAsia="'GHEA Grapalat'" w:cs="'GHEA Grapalat'"/>
          <w:color w:val="black"/>
        </w:rPr>
        <w:t xml:space="preserve">3) հողերի բերրիության բարձրացում։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2026-04-01T21:03:24+04:00</dcterms:created>
  <dcterms:modified xsi:type="dcterms:W3CDTF">2026-04-01T21:03:24+04:00</dcterms:modified>
</cp:coreProperties>
</file>

<file path=docProps/custom.xml><?xml version="1.0" encoding="utf-8"?>
<Properties xmlns="http://schemas.openxmlformats.org/officeDocument/2006/custom-properties" xmlns:vt="http://schemas.openxmlformats.org/officeDocument/2006/docPropsVTypes"/>
</file>