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ՀՈՒՆԻՍԻ 26-Ի N 850-Ն ՈՐՈՇՄԱՆ ՄԵՋ ԼՐԱՑՈՒՄ ԿԱՏԱՐԵԼՈՒ ՄԱՍԻՆ» ՀՀ ԿԱՌԱՎԱՐՈՒԹՅԱՆ ՈՐՈՇՄԱՆ ՆԱԽԱԳIԾ</w:t>
      </w:r>
      <w:bookmarkEnd w:id="0"/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sz w:val="2"/>
          <w:szCs w:val="2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ԿԱՌԱՎԱՐՈՒԹՅ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______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2025 ԹՎԱԿԱՆԻ ՀՈՒՆԻՍԻ 26-Ի N 850-Ն ՈՐՈՇՄԱՆ ՄԵՋ ԼՐԱՑՈՒՄ ԿԱՏԱՐԵԼՈՒ ՄԱՍԻՆ 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հոդվածի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1-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մասով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`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Հանրապետու­թյան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Հայաստանի Հանրապետության կառավարության 2025 թվականի հունիսի 26-ի </w:t>
      </w:r>
      <w:r>
        <w:rPr>
          <w:rFonts w:ascii="'GHEA Grapalat'" w:hAnsi="'GHEA Grapalat'" w:eastAsia="'GHEA Grapalat'" w:cs="'GHEA Grapalat'"/>
          <w:lang w:val="hy-HY"/>
        </w:rPr>
        <w:t xml:space="preserve">«Հանրակրթական ուսումնական հաստատությունների՝ պետական բյուջեի միջոցներից ֆինանսավորման կարգը, պետական բյուջեով նախատեսված ծրագրերի ֆինանսավորման սկզբունքները և մեթոդաբանությունը սահմանելու, Հայաստանի Հանրապետության հանրակրթական ուսումնական հաստատությունների՝ պետական բյուջեի միջոցներից ֆինանսավորման գործակիցները և նորմատիվները հաստատելու մասին» N 850-Ն որոշման N 3 հավելվածի 3-րդ կետի 13-րդ ենթակետում «դեպքում» բառից հետո լրացնել «, բացառությամբ «Մոնթե Մելքոնյանի անվան ռազմամարզական վարժարան» հիմնադրամի» բառերը։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ուժի մեջ է մտնում պաշտոնական հրապարակմանը հաջորդող օրվանից: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ind w:left="0" w:right="0" w:firstLine="0"/>
      </w:pP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</w:p>
    <w:p>
      <w:pPr>
        <w:ind w:left="0" w:right="0" w:firstLine="0"/>
      </w:pP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</w:rPr>
        <w:t xml:space="preserve">        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  <w:r>
        <w:rPr>
          <w:rFonts w:ascii="'GHEA Grapalat'" w:hAnsi="'GHEA Grapalat'" w:eastAsia="'GHEA Grapalat'" w:cs="'GHEA Grapalat'"/>
          <w:lang w:val="hy-HY"/>
        </w:rPr>
        <w:t xml:space="preserve">. </w:t>
      </w:r>
      <w:r>
        <w:rPr>
          <w:rFonts w:ascii="'GHEA Grapalat'" w:hAnsi="'GHEA Grapalat'" w:eastAsia="'GHEA Grapalat'" w:cs="'GHEA Grapalat'"/>
          <w:lang w:val="hy-HY"/>
        </w:rPr>
        <w:t xml:space="preserve">ՓԱՇԻՆՅԱՆ</w:t>
      </w:r>
    </w:p>
    <w:p>
      <w:pPr>
        <w:ind w:left="0" w:right="0" w:firstLine="708"/>
      </w:pPr>
      <w:r>
        <w:rPr>
          <w:rFonts w:ascii="'GHEA Grapalat'" w:hAnsi="'GHEA Grapalat'" w:eastAsia="'GHEA Grapalat'" w:cs="'GHEA Grapalat'"/>
          <w:lang w:val="hy-HY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2026-03-31T17:37:12+04:00</dcterms:created>
  <dcterms:modified xsi:type="dcterms:W3CDTF">2026-03-31T17:37:12+04:00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