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2020 ԹՎԱԿԱՆԻ ԴԵԿՏԵՄԲԵՐԻ 3-Ի N 1994-Ն ՈՐՈՇՄԱՆ ՄԵՋ ՓՈՓՈԽՈՒԹՅՈՒՆՆԵՐ ԿԱՏԱՐԵԼՈՒ ՄԱՍԻՆ</w:t></w:r><w:bookmarkEnd w:id="0"/></w:p><w:p><w:pPr><w:jc w:val="end"/><w:spacing w:after="0"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ՆԱԽԱԳՒԾ</w:t></w:r></w:p><w:p><w:pPr><w:jc w:val="end"/><w:spacing w:after="0"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 </w:t></w:r></w:p><w:p><w:pPr><w:jc w:val="end"/><w:spacing w:after="0"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 </w:t></w:r></w:p><w:p><w:pPr><w:jc w:val="center"/><w:spacing w:after="0"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ՀԱՅԱՍՏԱՆԻ ՀԱՆՐԱՊԵՏՈՒԹՅԱՆ ԿԱՌԱՎԱՐՈՒԹՅՈՒՆ</w:t></w:r></w:p><w:p><w:pPr><w:jc w:val="center"/><w:spacing w:after="0" w:line="240" w:lineRule="auto"/></w:pPr><w:r><w:rPr><w:rFonts w:ascii="'Calibri'" w:hAnsi="'Calibri'" w:eastAsia="'Calibri'" w:cs="'Calibri'"/><w:lang w:val="hy-HY"/><w:color w:val="black"/><w:sz w:val="24"/><w:szCs w:val="24"/></w:rPr><w:t xml:space="preserve"> </w:t></w:r></w:p><w:p><w:pPr><w:jc w:val="center"/><w:spacing w:after="0"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Ո Ր Ո Շ ՈՒ Մ</w:t></w:r></w:p><w:p><w:pPr><w:spacing w:after="0" w:line="240" w:lineRule="auto"/></w:pPr><w:r><w:rPr><w:rFonts w:ascii="'Calibri'" w:hAnsi="'Calibri'" w:eastAsia="'Calibri'" w:cs="'Calibri'"/><w:lang w:val="hy-HY"/><w:color w:val="black"/><w:sz w:val="24"/><w:szCs w:val="24"/></w:rPr><w:t xml:space="preserve"> </w:t></w:r></w:p><w:p><w:pPr><w:jc w:val="center"/><w:spacing w:after="0" w:line="240" w:lineRule="auto"/></w:pPr><w:r><w:rPr><w:rFonts w:ascii="'GHEA Grapalat'" w:hAnsi="'GHEA Grapalat'" w:eastAsia="'GHEA Grapalat'" w:cs="'GHEA Grapalat'"/><w:lang w:val="hy-HY"/><w:color w:val="black"/><w:sz w:val="24"/><w:szCs w:val="24"/></w:rPr><w:t xml:space="preserve"><<———>>——— 2025 թվականի N ————-Ն</w:t></w:r></w:p><w:p><w:pPr><w:jc w:val="center"/><w:spacing w:after="0" w:line="240" w:lineRule="auto"/></w:pPr><w:r><w:rPr><w:rFonts w:ascii="'GHEA Grapalat'" w:hAnsi="'GHEA Grapalat'" w:eastAsia="'GHEA Grapalat'" w:cs="'GHEA Grapalat'"/><w:lang w:val="hy-HY"/><w:color w:val="black"/><w:sz w:val="24"/><w:szCs w:val="24"/></w:rPr><w:t xml:space="preserve"> </w:t></w:r></w:p><w:p><w:pPr><w:jc w:val="center"/><w:spacing w:after="0" w:line="240" w:lineRule="auto"/></w:pPr><w:r><w:rPr><w:rFonts w:ascii="'GHEA Grapalat'" w:hAnsi="'GHEA Grapalat'" w:eastAsia="'GHEA Grapalat'" w:cs="'GHEA Grapalat'"/><w:lang w:val="hy-HY"/><w:color w:val="black"/><w:sz w:val="24"/><w:szCs w:val="24"/></w:rPr><w:t xml:space="preserve"> </w:t></w:r></w:p><w:p><w:pPr><w:jc w:val="center"/><w:spacing w:after="0" w:line="240" w:lineRule="auto"/></w:pPr><w:r><w:rPr><w:rFonts w:ascii="'Calibri'" w:hAnsi="'Calibri'" w:eastAsia="'Calibri'" w:cs="'Calibri'"/><w:lang w:val="hy-HY"/><w:color w:val="black"/><w:sz w:val="24"/><w:szCs w:val="24"/></w:rPr><w:t xml:space="preserve"> </w:t></w:r></w:p><w:p><w:pPr><w:jc w:val="center"/><w:spacing w:after="0" w:line="24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ՀԱՅԱՍՏԱՆԻ ՀԱՆՐԱՊԵՏՈՒԹՅԱՆ ԿԱՌԱՎԱՐՈՒԹՅԱՆ 2020 ԹՎԱԿԱՆԻ ԴԵԿՏԵՄԲԵՐԻ 3-Ի N 1994-Ն ՈՐՈՇՄԱՆ ՄԵՋ ՓՈՓՈԽՈՒԹՅՈՒՆՆԵՐ ԿԱՏԱՐԵԼՈՒ ՄԱՍԻՆ</w:t></w:r></w:p><w:p><w:pPr><w:jc w:val="both"/><w:ind w:left="0" w:right="0" w:firstLine="375"/><w:spacing w:after="0" w:line="360" w:lineRule="auto"/></w:pPr><w:r><w:rPr><w:rFonts w:ascii="'Calibri'" w:hAnsi="'Calibri'" w:eastAsia="'Calibri'" w:cs="'Calibri'"/><w:lang w:val="hy-HY"/><w:color w:val="black"/><w:sz w:val="24"/><w:szCs w:val="24"/></w:rPr><w:t xml:space="preserve"> </w:t></w:r></w:p><w:p><w:pPr><w:jc w:val="both"/><w:ind w:left="0" w:right="0" w:firstLine="375"/><w:spacing w:after="0" w:line="360" w:lineRule="auto"/></w:pPr><w:r><w:rPr><w:rFonts w:ascii="'GHEA Grapalat'" w:hAnsi="'GHEA Grapalat'" w:eastAsia="'GHEA Grapalat'" w:cs="'GHEA Grapalat'"/><w:lang w:val="hy-HY"/><w:color w:val="black"/><w:sz w:val="21"/><w:szCs w:val="21"/><w:b w:val="1"/><w:bCs w:val="1"/></w:rPr><w:t xml:space="preserve"> </w:t></w:r></w:p><w:p><w:pPr><w:jc w:val="both"/><w:ind w:left="0" w:right="0" w:firstLine="375"/><w:spacing w:after="0" w:line="360" w:lineRule="auto"/></w:pPr><w:r><w:rPr><w:rFonts w:ascii="'GHEA Grapalat'" w:hAnsi="'GHEA Grapalat'" w:eastAsia="'GHEA Grapalat'" w:cs="'GHEA Grapalat'"/><w:lang w:val="hy-HY"/><w:color w:val="black"/><w:sz w:val="21"/><w:szCs w:val="21"/><w:b w:val="1"/><w:bCs w:val="1"/></w:rPr><w:t xml:space="preserve">      </w:t></w:r><w:r><w:rPr><w:rFonts w:ascii="'GHEA Grapalat'" w:hAnsi="'GHEA Grapalat'" w:eastAsia="'GHEA Grapalat'" w:cs="'GHEA Grapalat'"/><w:lang w:val="hy-HY"/><w:color w:val="black"/><w:sz w:val="24"/><w:szCs w:val="24"/></w:rPr><w:t xml:space="preserve">Ղեկավարվելով «Նորմատիվ իրավական ակտերի մասին» օրենքի 33-րդ հոդվածի 1-ին մասի 1-ին կետի և 34-րդ հոդվածի 1-ին մասի պահանջներով` Հայաստանի Հանրապետության կառավարությունը</w:t></w:r><w:r><w:rPr><w:rFonts w:ascii="'Calibri'" w:hAnsi="'Calibri'" w:eastAsia="'Calibri'" w:cs="'Calibri'"/><w:lang w:val="hy-HY"/><w:color w:val="black"/><w:sz w:val="24"/><w:szCs w:val="24"/></w:rPr><w:t xml:space="preserve"> </w:t></w: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որոշում է.</w:t></w:r></w:p><w:p><w:pPr><w:jc w:val="both"/><w:ind w:left="0" w:right="0" w:firstLine="375"/><w:spacing w:after="0"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     </w:t></w:r><w:r><w:rPr><w:rFonts w:ascii="'GHEA Grapalat'" w:hAnsi="'GHEA Grapalat'" w:eastAsia="'GHEA Grapalat'" w:cs="'GHEA Grapalat'"/><w:lang w:val="hy-HY"/><w:color w:val="black"/><w:sz w:val="24"/><w:szCs w:val="24"/></w:rPr><w:t xml:space="preserve">1</w:t></w:r><w:r><w:rPr><w:rFonts w:ascii="'Microsoft JhengHei'" w:hAnsi="'Microsoft JhengHei'" w:eastAsia="'Microsoft JhengHei'" w:cs="'Microsoft JhengHei'"/><w:color w:val="black"/><w:sz w:val="24"/><w:szCs w:val="24"/></w:rPr><w:t xml:space="preserve">․</w:t></w:r><w:r><w:rPr><w:rFonts w:ascii="'GHEA Grapalat'" w:hAnsi="'GHEA Grapalat'" w:eastAsia="'GHEA Grapalat'" w:cs="'GHEA Grapalat'"/><w:color w:val="black"/><w:sz w:val="24"/><w:szCs w:val="24"/></w:rPr><w:t xml:space="preserve"> </w:t></w:r><w:r><w:rPr><w:rFonts w:ascii="'GHEA Grapalat'" w:hAnsi="'GHEA Grapalat'" w:eastAsia="'GHEA Grapalat'" w:cs="'GHEA Grapalat'"/><w:lang w:val="hy-HY"/><w:color w:val="black"/><w:sz w:val="24"/><w:szCs w:val="24"/></w:rPr><w:t xml:space="preserve">Հայաստանի Հանրապետության կառավարության 2020 թվականի դեկտեմբերի 3-ի «Հայաստանի Հանրապետությունում ընդհանուր օգտագործման ավտոմոբիլային տրանսպորտով ուղևորների կանոնավոր փոխադրումներ իրականացնող կազմակերպություններ և անհատ ձեռնարկատերեր ընտրելու մրցույթ անցկացնելու կարգը հաստատելու, Հայաստանի Հանրապետության կառավարության 2001 թվականի օգոստոսի 16-ի N 762 և 2007 թվականի հունիսի 21-ի N 819-Ն որոշումներն ուժը կորցրած ճանաչելու մասին» N 1994-Ն որոշման 1-ին կետով հաստատված կարգի՝</w:t></w:r></w:p><w:p><w:pPr><w:jc w:val="both"/><w:ind w:left="0" w:right="0" w:firstLine="375"/><w:spacing w:after="0"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1) 14-րդ կետում «երթուղիներում ընդհանուր քանակի» բառերը փոխարինել</w:t></w:r><w:r><w:rPr><w:rFonts w:ascii="'GHEA Grapalat'" w:hAnsi="'GHEA Grapalat'" w:eastAsia="'GHEA Grapalat'" w:cs="'GHEA Grapalat'"/><w:lang w:val="hy-HY"/><w:color w:val="black"/><w:sz w:val="24"/><w:szCs w:val="24"/></w:rPr><w:t xml:space="preserve">  </w:t></w:r><w:r><w:rPr><w:rFonts w:ascii="'GHEA Grapalat'" w:hAnsi="'GHEA Grapalat'" w:eastAsia="'GHEA Grapalat'" w:cs="'GHEA Grapalat'"/><w:lang w:val="hy-HY"/><w:color w:val="black"/><w:sz w:val="24"/><w:szCs w:val="24"/></w:rPr><w:t xml:space="preserve">«դրանց ընդհանուր քանակի</w:t></w:r><w:r><w:rPr><w:rFonts w:ascii="'GHEA Grapalat'" w:hAnsi="'GHEA Grapalat'" w:eastAsia="'GHEA Grapalat'" w:cs="'GHEA Grapalat'"/><w:lang w:val="hy-HY"/><w:color w:val="black"/><w:sz w:val="24"/><w:szCs w:val="24"/></w:rPr><w:t xml:space="preserve">»</w:t></w:r><w:r><w:rPr><w:rFonts w:ascii="'Calibri'" w:hAnsi="'Calibri'" w:eastAsia="'Calibri'" w:cs="'Calibri'"/><w:lang w:val="hy-HY"/><w:color w:val="black"/><w:sz w:val="24"/><w:szCs w:val="24"/></w:rPr><w:t xml:space="preserve"> </w:t></w:r><w:r><w:rPr><w:rFonts w:ascii="'GHEA Grapalat'" w:hAnsi="'GHEA Grapalat'" w:eastAsia="'GHEA Grapalat'" w:cs="'GHEA Grapalat'"/><w:lang w:val="hy-HY"/><w:color w:val="black"/><w:sz w:val="24"/><w:szCs w:val="24"/></w:rPr><w:t xml:space="preserve"> բառերով</w:t></w:r><w:r><w:rPr><w:rFonts w:ascii="'Microsoft JhengHei'" w:hAnsi="'Microsoft JhengHei'" w:eastAsia="'Microsoft JhengHei'" w:cs="'Microsoft JhengHei'"/><w:lang w:val="hy-HY"/><w:color w:val="black"/><w:sz w:val="24"/><w:szCs w:val="24"/></w:rPr><w:t xml:space="preserve">․</w:t></w:r></w:p><w:p><w:pPr><w:jc w:val="both"/><w:ind w:left="0" w:right="0" w:firstLine="375"/><w:spacing w:after="0"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2) 46-րդ կետում «մրցույթ անցկացնելու օրվանից 14 օրվա ընթացքում» բառերը հանել.</w:t></w:r></w:p><w:p><w:pPr><w:jc w:val="both"/><w:ind w:left="0" w:right="0" w:firstLine="375"/><w:spacing w:after="0"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3) 69-րդ կետում «մինչև նոր մրցույթի անցկացնելն ու դրա արդյունքներն ամփոփելը» բառերը փոխարինել «մինչև նոր մրցույթի անցկացնելն ու դրա արդյունքում հաղթող ճանաչված կազմակերպության հետ սպասարկման պայմանագիր կնքելը» բառերով</w:t></w:r><w:r><w:rPr><w:rFonts w:ascii="'Microsoft JhengHei'" w:hAnsi="'Microsoft JhengHei'" w:eastAsia="'Microsoft JhengHei'" w:cs="'Microsoft JhengHei'"/><w:color w:val="black"/><w:sz w:val="24"/><w:szCs w:val="24"/></w:rPr><w:t xml:space="preserve">․</w:t></w:r></w:p><w:p><w:pPr><w:jc w:val="both"/><w:ind w:left="0" w:right="0" w:firstLine="375"/><w:spacing w:after="0"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5) Ձև N 5</w:t></w:r><w:r><w:rPr><w:rFonts w:ascii="'MS Gothic'" w:hAnsi="'MS Gothic'" w:eastAsia="'MS Gothic'" w:cs="'MS Gothic'"/><w:color w:val="black"/><w:sz w:val="24"/><w:szCs w:val="24"/></w:rPr><w:t xml:space="preserve">․</w:t></w:r><w:r><w:rPr><w:rFonts w:ascii="'GHEA Grapalat'" w:hAnsi="'GHEA Grapalat'" w:eastAsia="'GHEA Grapalat'" w:cs="'GHEA Grapalat'"/><w:lang w:val="hy-HY"/><w:color w:val="black"/><w:sz w:val="24"/><w:szCs w:val="24"/></w:rPr><w:t xml:space="preserve">1-ի աղյուսակը շարադրել հետևյալ խմբագությամբ</w:t></w:r><w:r><w:rPr><w:rFonts w:ascii="'Microsoft JhengHei'" w:hAnsi="'Microsoft JhengHei'" w:eastAsia="'Microsoft JhengHei'" w:cs="'Microsoft JhengHei'"/><w:color w:val="black"/><w:sz w:val="24"/><w:szCs w:val="24"/></w:rPr><w:t xml:space="preserve">․</w:t></w:r></w:p><w:tbl><w:tblGrid><w:gridCol w:w="120" w:type="dxa"/><w:gridCol w:w="120" w:type="dxa"/><w:gridCol w:w="120" w:type="dxa"/><w:gridCol w:w="40" w:type="dxa"/><w:gridCol w:w="100" w:type="dxa"/><w:gridCol w:w="0" w:type="dxa"/><w:gridCol w:w="1900" w:type="dxa"/><w:gridCol w:w="100" w:type="dxa"/><w:gridCol w:w="1500" w:type="dxa"/><w:gridCol w:w="7200" w:type="dxa"/><w:gridCol w:w="500" w:type="dxa"/><w:gridCol w:w="100" w:type="dxa"/></w:tblGrid><w:tblPr><w:tblW w:w="10620" w:type="dxa"/><w:tblCellSpacing w:w="0" w:type="dxa"/><w:tblLayout w:type="autofit"/><w:tblBorders><w:top w:val="single" w:sz="15"/><w:left w:val="single" w:sz="15"/><w:right w:val="single" w:sz="15"/><w:bottom w:val="single" w:sz="15"/><w:insideH w:val="single" w:sz="15"/><w:insideV w:val="single" w:sz="15"/></w:tblBorders></w:tblPr><w:tr><w:trPr/><w:tc><w:tcPr><w:tcW w:w="120" w:type="dxa"/><w:vAlign w:val="top"/><w:noWrap/></w:tcPr><w:p><w:pPr><w:spacing w:before="0" w:after="0" w:line="360" w:lineRule="auto"/></w:pPr><w:r><w:rPr><w:rFonts w:ascii="'GHEA Grapalat'" w:hAnsi="'GHEA Grapalat'" w:eastAsia="'GHEA Grapalat'" w:cs="'GHEA Grapalat'"/><w:lang w:val="hy-HY"/><w:color w:val="black"/></w:rPr><w:t xml:space="preserve"> </w:t></w:r></w:p></w:tc><w:tc><w:tcPr><w:tcW w:w="180" w:type="dxa"/><w:vAlign w:val="top"/><w:gridSpan w:val="5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/w:rPr><w:t xml:space="preserve">«Ավտոբուսի</w:t></w:r></w:p></w:tc><w:tc><w:tcPr><w:tcW w:w="100" w:type="dxa"/><w:vAlign w:val="top"/><w:gridSpan w:val="6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/w:rPr><w:t xml:space="preserve">Գնահատականը՝ ըստ</w:t></w:r></w:p></w:tc></w:tr><w:tr><w:trPr/><w:tc><w:tcPr><w:tcW w:w="12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18"/><w:szCs w:val="18"/></w:rPr><w:t xml:space="preserve">NN</w:t></w:r><w:br/><w:r><w:rPr><w:rFonts w:ascii="'GHEA Grapalat'" w:hAnsi="'GHEA Grapalat'" w:eastAsia="'GHEA Grapalat'" w:cs="'GHEA Grapalat'"/><w:color w:val="black"/><w:sz w:val="18"/><w:szCs w:val="18"/></w:rPr><w:t xml:space="preserve">ը/կ</w:t></w:r></w:p></w:tc><w:tc><w:tcPr><w:tcW w:w="120" w:type="dxa"/><w:vAlign w:val="top"/><w:noWrap/></w:tcPr><w:p><w:pPr><w:jc w:val="center"/><w:ind w:left="0" w:right="0" w:firstLine="129"/><w:spacing w:before="0" w:after="0" w:line="360" w:lineRule="auto"/></w:pPr><w:r><w:rPr><w:rFonts w:ascii="'GHEA Grapalat'" w:hAnsi="'GHEA Grapalat'" w:eastAsia="'GHEA Grapalat'" w:cs="'GHEA Grapalat'"/><w:color w:val="black"/><w:sz w:val="16"/><w:szCs w:val="16"/></w:rPr><w:t xml:space="preserve">մակնիշը</w:t></w:r></w:p></w:tc><w:tc><w:tcPr><w:tcW w:w="120" w:type="dxa"/><w:vAlign w:val="top"/><w:noWrap/></w:tcPr><w:p><w:pPr><w:jc w:val="center"/><w:ind w:left="0" w:right="0" w:firstLine="140"/><w:spacing w:before="0" w:after="0" w:line="360" w:lineRule="auto"/></w:pPr><w:r><w:rPr><w:rFonts w:ascii="'GHEA Grapalat'" w:hAnsi="'GHEA Grapalat'" w:eastAsia="'GHEA Grapalat'" w:cs="'GHEA Grapalat'"/><w:color w:val="black"/><w:sz w:val="16"/><w:szCs w:val="16"/></w:rPr><w:t xml:space="preserve">հաշվառման համարանիշը</w:t></w:r></w:p></w:tc><w:tc><w:tcPr><w:tcW w:w="40" w:type="dxa"/><w:vAlign w:val="top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w:sz w:val="16"/><w:szCs w:val="16"/></w:rPr><w:t xml:space="preserve">դեղին հիմնագույնի համարանիշը (առկայության դեպքում)</w:t></w:r></w:p></w:tc><w:tc><w:tcPr><w:tcW w:w="100" w:type="dxa"/><w:vAlign w:val="top"/><w:noWrap/></w:tcPr><w:p><w:pPr><w:jc w:val="center"/><w:ind w:left="0" w:right="0" w:firstLine="0"/><w:spacing w:before="0" w:after="0" w:line="360" w:lineRule="auto"/></w:pPr><w:r><w:rPr><w:rFonts w:ascii="'GHEA Grapalat'" w:hAnsi="'GHEA Grapalat'" w:eastAsia="'GHEA Grapalat'" w:cs="'GHEA Grapalat'"/><w:lang w:val="hy-HY"/><w:color w:val="black"/><w:sz w:val="16"/><w:szCs w:val="16"/></w:rPr><w:t xml:space="preserve">Նույնակա</w:t></w:r></w:p><w:p><w:pPr><w:jc w:val="center"/><w:ind w:left="0" w:right="0" w:firstLine="0"/><w:spacing w:before="0" w:after="0" w:line="360" w:lineRule="auto"/></w:pPr><w:r><w:rPr><w:rFonts w:ascii="'GHEA Grapalat'" w:hAnsi="'GHEA Grapalat'" w:eastAsia="'GHEA Grapalat'" w:cs="'GHEA Grapalat'"/><w:lang w:val="hy-HY"/><w:color w:val="black"/><w:sz w:val="16"/><w:szCs w:val="16"/></w:rPr><w:t xml:space="preserve">նացման </w:t></w:r></w:p><w:p><w:pPr><w:jc w:val="center"/><w:ind w:left="0" w:right="0" w:firstLine="0"/><w:spacing w:before="0" w:after="0" w:line="360" w:lineRule="auto"/></w:pPr><w:r><w:rPr><w:rFonts w:ascii="'GHEA Grapalat'" w:hAnsi="'GHEA Grapalat'" w:eastAsia="'GHEA Grapalat'" w:cs="'GHEA Grapalat'"/><w:lang w:val="hy-HY"/><w:color w:val="black"/><w:sz w:val="16"/><w:szCs w:val="16"/></w:rPr><w:t xml:space="preserve">համարը</w:t></w:r></w:p></w:tc><w:tc><w:tcPr><w:tcW w:w="0" w:type="dxa"/><w:vAlign w:val="top"/><w:noWrap/></w:tcPr><w:p><w:pPr><w:jc w:val="center"/><w:ind w:left="0" w:right="0" w:firstLine="0"/><w:spacing w:before="0" w:after="0" w:line="360" w:lineRule="auto"/></w:pPr><w:r><w:rPr><w:rFonts w:ascii="'GHEA Grapalat'" w:hAnsi="'GHEA Grapalat'" w:eastAsia="'GHEA Grapalat'" w:cs="'GHEA Grapalat'"/><w:color w:val="black"/><w:sz w:val="16"/><w:szCs w:val="16"/></w:rPr><w:t xml:space="preserve">Նստատե-ղերի թիվը</w:t></w:r></w:p></w:tc><w:tc><w:tcPr><w:tcW w:w="1900" w:type="dxa"/><w:vAlign w:val="top"/><w:noWrap/></w:tcPr><w:p><w:pPr><w:jc w:val="center"/><w:ind w:left="0" w:right="0" w:firstLine="22"/><w:spacing w:before="0" w:after="0" w:line="360" w:lineRule="auto"/></w:pPr><w:r><w:rPr><w:rFonts w:ascii="'GHEA Grapalat'" w:hAnsi="'GHEA Grapalat'" w:eastAsia="'GHEA Grapalat'" w:cs="'GHEA Grapalat'"/><w:color w:val="black"/><w:sz w:val="16"/><w:szCs w:val="16"/></w:rPr><w:t xml:space="preserve">պատկանե-լիություն</w:t></w:r></w:p></w:tc><w:tc><w:tcPr><w:tcW w:w="100" w:type="dxa"/><w:vAlign w:val="top"/><w:noWrap/></w:tcPr><w:p><w:pPr><w:jc w:val="center"/><w:ind w:left="0" w:right="0" w:firstLine="0"/><w:spacing w:before="0" w:after="0" w:line="360" w:lineRule="auto"/></w:pPr><w:r><w:rPr><w:rFonts w:ascii="'GHEA Grapalat'" w:hAnsi="'GHEA Grapalat'" w:eastAsia="'GHEA Grapalat'" w:cs="'GHEA Grapalat'"/><w:color w:val="black"/><w:sz w:val="16"/><w:szCs w:val="16"/></w:rPr><w:t xml:space="preserve">արտադրման տարեթիվը</w:t></w:r></w:p></w:tc><w:tc><w:tcPr><w:tcW w:w="1500" w:type="dxa"/><w:vAlign w:val="top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w:sz w:val="16"/><w:szCs w:val="16"/></w:rPr><w:t xml:space="preserve">արտաքին տեսքը</w:t></w:r></w:p></w:tc><w:tc><w:tcPr><w:tcW w:w="7200" w:type="dxa"/><w:vAlign w:val="top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w:sz w:val="16"/><w:szCs w:val="16"/></w:rPr><w:t xml:space="preserve">ուղևորասրահի</w:t></w:r></w:p></w:tc><w:tc><w:tcPr><w:tcW w:w="500" w:type="dxa"/><w:vAlign w:val="top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w:sz w:val="16"/><w:szCs w:val="16"/></w:rPr><w:t xml:space="preserve">վառելիքի տեսակի</w:t></w:r></w:p></w:tc><w:tc><w:tcPr><w:tcW w:w="100" w:type="dxa"/><w:vAlign w:val="top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w:sz w:val="16"/><w:szCs w:val="16"/></w:rPr><w:t xml:space="preserve">ընդհանուր</w:t></w:r></w:p></w:tc></w:tr><w:tr><w:trPr/><w:tc><w:tcPr><w:tcW w:w="120" w:type="dxa"/><w:vAlign w:val="top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/w:rPr><w:t xml:space="preserve">1</w:t></w:r></w:p></w:tc><w:tc><w:tcPr><w:tcW w:w="120" w:type="dxa"/><w:vAlign w:val="top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/w:rPr><w:t xml:space="preserve">2</w:t></w:r></w:p></w:tc><w:tc><w:tcPr><w:tcW w:w="120" w:type="dxa"/><w:vAlign w:val="top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/w:rPr><w:t xml:space="preserve">3</w:t></w:r></w:p></w:tc><w:tc><w:tcPr><w:tcW w:w="40" w:type="dxa"/><w:vAlign w:val="top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/w:rPr><w:t xml:space="preserve">4</w:t></w:r></w:p></w:tc><w:tc><w:tcPr><w:tcW w:w="100" w:type="dxa"/><w:vAlign w:val="top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/w:rPr><w:t xml:space="preserve">5</w:t></w:r></w:p></w:tc><w:tc><w:tcPr><w:tcW w:w="0" w:type="dxa"/><w:vAlign w:val="top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/w:rPr><w:t xml:space="preserve">6</w:t></w:r></w:p></w:tc><w:tc><w:tcPr><w:tcW w:w="1900" w:type="dxa"/><w:vAlign w:val="top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/w:rPr><w:t xml:space="preserve">7</w:t></w:r></w:p></w:tc><w:tc><w:tcPr><w:tcW w:w="100" w:type="dxa"/><w:vAlign w:val="top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/w:rPr><w:t xml:space="preserve">8</w:t></w:r></w:p></w:tc><w:tc><w:tcPr><w:tcW w:w="1500" w:type="dxa"/><w:vAlign w:val="top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/w:rPr><w:t xml:space="preserve">9</w:t></w:r></w:p></w:tc><w:tc><w:tcPr><w:tcW w:w="7200" w:type="dxa"/><w:vAlign w:val="top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/w:rPr><w:t xml:space="preserve">10</w:t></w:r></w:p></w:tc><w:tc><w:tcPr><w:tcW w:w="500" w:type="dxa"/><w:vAlign w:val="top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/w:rPr><w:t xml:space="preserve">11</w:t></w:r></w:p></w:tc><w:tc><w:tcPr><w:tcW w:w="100" w:type="dxa"/><w:vAlign w:val="top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/w:rPr><w:t xml:space="preserve">12</w:t></w:r></w:p></w:tc></w:tr><w:tr><w:trPr/><w:tc><w:tcPr><w:tcW w:w="0" w:type="dxa"/><w:vAlign w:val="top"/><w:gridSpan w:val="12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w:sz w:val="22"/><w:szCs w:val="22"/></w:rPr><w:t xml:space="preserve">Կազմակերպության անվանումը կամ անհատ ձեռնարկատիրոջ անունը, ազգանունը</w:t></w:r></w:p></w:tc></w:tr><w:tr><w:trPr/><w:tc><w:tcPr><w:tcW w:w="0" w:type="dxa"/><w:vAlign w:val="top"/><w:gridSpan w:val="12"/><w:noWrap/></w:tcPr><w:p><w:pPr><w:jc w:val="center"/><w:spacing w:before="0" w:after="0" w:line="360" w:lineRule="auto"/></w:pPr><w:r><w:rPr><w:rFonts w:ascii="'GHEA Grapalat'" w:hAnsi="'GHEA Grapalat'" w:eastAsia="'GHEA Grapalat'" w:cs="'GHEA Grapalat'"/><w:color w:val="black"/><w:sz w:val="22"/><w:szCs w:val="22"/></w:rPr><w:t xml:space="preserve">Երթուղու անվանումը և համարը</w:t></w:r></w:p></w:tc></w:tr><w:tr><w:trPr/><w:tc><w:tcPr><w:tcW w:w="12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12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12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4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10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190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10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150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720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50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10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/w:tr><w:tr><w:trPr/><w:tc><w:tcPr><w:tcW w:w="12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12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12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4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10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190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10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150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720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500" w:type="dxa"/><w:vAlign w:val="top"/><w:noWrap/></w:tcPr><w:p><w:pPr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 </w:t></w:r></w:p></w:tc><w:tc><w:tcPr><w:tcW w:w="100" w:type="dxa"/><w:vAlign w:val="top"/><w:noWrap/></w:tcPr><w:p><w:pPr><w:jc w:val="end"/><w:spacing w:before="0" w:after="0" w:line="360" w:lineRule="auto"/></w:pPr><w:r><w:rPr><w:rFonts w:ascii="'GHEA Grapalat'" w:hAnsi="'GHEA Grapalat'" w:eastAsia="'GHEA Grapalat'" w:cs="'GHEA Grapalat'"/><w:color w:val="black"/><w:sz w:val="24"/><w:szCs w:val="24"/></w:rPr><w:t xml:space="preserve">»</w:t></w:r></w:p></w:tc></w:tr></w:tbl><w:p><w:pPr><w:jc w:val="both"/><w:ind w:left="0" w:right="0" w:firstLine="375"/><w:spacing w:after="0" w:line="360" w:lineRule="auto"/></w:pPr><w:r><w:rPr><w:rFonts w:ascii="'GHEA Grapalat'" w:hAnsi="'GHEA Grapalat'" w:eastAsia="'GHEA Grapalat'" w:cs="'GHEA Grapalat'"/><w:lang w:val="hy-HY"/><w:sz w:val="24"/><w:szCs w:val="24"/></w:rPr><w:t xml:space="preserve"> </w:t></w:r></w:p><w:p><w:pPr><w:jc w:val="both"/><w:ind w:left="0" w:right="0" w:firstLine="375"/><w:spacing w:after="0"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2. Սույն որոշումն ուժի մեջ է մտնում պաշտոնական հրապարակման օրվան հաջորդող</w:t></w:r><w:r><w:rPr><w:rFonts w:ascii="'GHEA Grapalat'" w:hAnsi="'GHEA Grapalat'" w:eastAsia="'GHEA Grapalat'" w:cs="'GHEA Grapalat'"/><w:lang w:val="hy-HY"/><w:color w:val="black"/><w:sz w:val="24"/><w:szCs w:val="24"/></w:rPr><w:t xml:space="preserve">  </w:t></w:r><w:r><w:rPr><w:rFonts w:ascii="'GHEA Grapalat'" w:hAnsi="'GHEA Grapalat'" w:eastAsia="'GHEA Grapalat'" w:cs="'GHEA Grapalat'"/><w:lang w:val="hy-HY"/><w:color w:val="black"/><w:sz w:val="24"/><w:szCs w:val="24"/></w:rPr><w:t xml:space="preserve">տասներորդ օրը: </w:t></w:r></w:p><w:p><w:pPr><w:jc w:val="both"/><w:spacing w:before="0" w:after="0"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 </w:t></w:r></w:p><w:p><w:pPr><w:jc w:val="both"/><w:spacing w:before="0" w:after="0" w:line="360" w:lineRule="auto"/></w:pPr><w:r><w:rPr><w:rFonts w:ascii="'GHEA Grapalat'" w:hAnsi="'GHEA Grapalat'" w:eastAsia="'GHEA Grapalat'" w:cs="'GHEA Grapalat'"/><w:lang w:val="hy-HY"/><w:color w:val="black"/><w:sz w:val="24"/><w:szCs w:val="24"/></w:rPr><w:t xml:space="preserve"> </w:t></w:r></w:p><w:p><w:pPr><w:spacing w:after="0" w:line="360" w:lineRule="auto"/></w:pP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Հայաստանի Հանրապետության</w:t></w:r><w:br/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վարչապետ</w:t></w: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                                                                     </w:t></w: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Ն</w:t></w:r><w:r><w:rPr><w:rFonts w:ascii="'Microsoft JhengHei'" w:hAnsi="'Microsoft JhengHei'" w:eastAsia="'Microsoft JhengHei'" w:cs="'Microsoft JhengHei'"/><w:color w:val="black"/><w:sz w:val="24"/><w:szCs w:val="24"/><w:b w:val="1"/><w:bCs w:val="1"/></w:rPr><w:t xml:space="preserve">․</w:t></w:r><w:r><w:rPr><w:rFonts w:ascii="'GHEA Grapalat'" w:hAnsi="'GHEA Grapalat'" w:eastAsia="'GHEA Grapalat'" w:cs="'GHEA Grapalat'"/><w:color w:val="black"/><w:sz w:val="24"/><w:szCs w:val="24"/><w:b w:val="1"/><w:bCs w:val="1"/></w:rPr><w:t xml:space="preserve"> </w:t></w:r><w:r><w:rPr><w:rFonts w:ascii="'GHEA Grapalat'" w:hAnsi="'GHEA Grapalat'" w:eastAsia="'GHEA Grapalat'" w:cs="'GHEA Grapalat'"/><w:lang w:val="hy-HY"/><w:color w:val="black"/><w:sz w:val="24"/><w:szCs w:val="24"/><w:b w:val="1"/><w:bCs w:val="1"/></w:rPr><w:t xml:space="preserve">Փաշինյան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2026-04-04T01:09:31+04:00</dcterms:created>
  <dcterms:modified xsi:type="dcterms:W3CDTF">2026-04-04T01:09:31+04:00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