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ԼՐԱՑՈՒՄՆԵՐ ԿԱՏԱՐԵԼՈՒ ՄԱՍԻՆ», ««ԳՈՒՅՔԻ ՆԿԱՏՄԱՄԲ ԻՐԱՎՈՒՆՔՆԵՐԻ ՊԵՏԱԿԱՆ ԳՐԱՆՑՄԱՆ ՄԱՍԻՆ» ՕՐԵՆՔՈՒՄ ՓՈՓՈԽՈՒԹՅՈՒՆ ԵՎ ԼՐԱՑՈՒՄՆԵՐ ԿԱՏԱՐԵԼՈՒ ՄԱՍԻՆ», ««ԲԱԶՄԱԲՆԱԿԱՐԱՆ ՇԵՆՔԻ ԿԱՌԱՎԱՐՄԱՆ ՄԱՍԻՆ» ՕՐԵՆՔՈՒՄ ՓՈՓՈԽՈՒԹՅՈՒՆ ԿԱՏԱՐԵԼՈՒ ՄԱՍԻՆ» ԵՎ «ՀԱՅԱՍՏԱՆԻ ՀԱՆՐԱՊԵՏՈՒԹՅԱՆ ՀՈՂԱՅԻՆ ՕՐԵՆՍԳՐՔՈՒՄ ԼՐԱՑՈՒՄՆԵՐ ԿԱՏԱՐԵԼՈՒ ՄԱՍԻՆ» ՕՐԵՆՔՆԵՐԻ ՆԱԽԱԳԾԵՐ</w:t>
      </w:r>
      <w:bookmarkEnd w:id="0"/>
    </w:p>
    <w:p>
      <w:pPr>
        <w:jc w:val="center"/>
        <w:spacing w:after="0" w:line="276" w:lineRule="auto"/>
      </w:pPr>
      <w:r>
        <w:rPr>
          <w:rFonts w:ascii="'GHEA Grapalat'" w:hAnsi="'GHEA Grapalat'" w:eastAsia="'GHEA Grapalat'" w:cs="'GHEA Grapalat'"/>
          <w:sz w:val="24"/>
          <w:szCs w:val="24"/>
          <w:b w:val="1"/>
          <w:bCs w:val="1"/>
        </w:rPr>
        <w:t xml:space="preserve">ՀԱՅԱՍՏԱՆԻ ՀԱՆՐԱՊԵՏՈՒԹՅԱՆ</w:t>
      </w:r>
    </w:p>
    <w:p>
      <w:pPr>
        <w:jc w:val="center"/>
        <w:spacing w:after="0" w:line="276" w:lineRule="auto"/>
      </w:pPr>
      <w:r>
        <w:rPr>
          <w:rFonts w:ascii="'GHEA Grapalat'" w:hAnsi="'GHEA Grapalat'" w:eastAsia="'GHEA Grapalat'" w:cs="'GHEA Grapalat'"/>
          <w:sz w:val="24"/>
          <w:szCs w:val="24"/>
          <w:b w:val="1"/>
          <w:bCs w:val="1"/>
        </w:rPr>
        <w:t xml:space="preserve">ՕՐԵՆՔԸ</w:t>
      </w:r>
    </w:p>
    <w:p>
      <w:pPr>
        <w:spacing w:after="0" w:line="276" w:lineRule="auto"/>
      </w:pPr>
      <w:r>
        <w:rPr>
          <w:rFonts w:ascii="'GHEA Grapalat'" w:hAnsi="'GHEA Grapalat'" w:eastAsia="'GHEA Grapalat'" w:cs="'GHEA Grapalat'"/>
          <w:sz w:val="24"/>
          <w:szCs w:val="24"/>
          <w:b w:val="1"/>
          <w:bCs w:val="1"/>
        </w:rPr>
        <w:t xml:space="preserve"> </w:t>
      </w:r>
    </w:p>
    <w:p>
      <w:pPr>
        <w:jc w:val="center"/>
        <w:spacing w:after="0" w:line="276" w:lineRule="auto"/>
      </w:pPr>
      <w:r>
        <w:rPr>
          <w:rFonts w:ascii="'GHEA Grapalat'" w:hAnsi="'GHEA Grapalat'" w:eastAsia="'GHEA Grapalat'" w:cs="'GHEA Grapalat'"/>
          <w:sz w:val="24"/>
          <w:szCs w:val="24"/>
          <w:b w:val="1"/>
          <w:bCs w:val="1"/>
        </w:rPr>
        <w:t xml:space="preserve">ՀԱՅԱՍՏԱՆԻ ՀԱՆՐԱՊԵՏՈՒԹՅԱՆ ՔԱՂԱՔԱՑԻԱԿԱՆ ՕՐԵՆՍԳՐՔՈՒՄ ԼՐԱՑՈՒՄՆԵՐ ԿԱՏԱՐԵԼՈՒ ՄԱՍԻՆ</w:t>
      </w:r>
    </w:p>
    <w:p>
      <w:pPr>
        <w:jc w:val="center"/>
        <w:spacing w:after="0" w:line="276" w:lineRule="auto"/>
      </w:pPr>
      <w:r>
        <w:rPr>
          <w:rFonts w:ascii="'GHEA Grapalat'" w:hAnsi="'GHEA Grapalat'" w:eastAsia="'GHEA Grapalat'" w:cs="'GHEA Grapalat'"/>
          <w:sz w:val="24"/>
          <w:szCs w:val="24"/>
          <w:b w:val="1"/>
          <w:bCs w:val="1"/>
        </w:rPr>
        <w:t xml:space="preserve"> </w:t>
      </w:r>
    </w:p>
    <w:p>
      <w:pPr>
        <w:jc w:val="both"/>
        <w:ind w:left="0" w:right="0" w:firstLine="566.9291338582676"/>
        <w:spacing w:before="0" w:after="0" w:line="276" w:lineRule="auto"/>
      </w:pPr>
      <w:r>
        <w:rPr>
          <w:rFonts w:ascii="'GHEA Grapalat'" w:hAnsi="'GHEA Grapalat'" w:eastAsia="'GHEA Grapalat'" w:cs="'GHEA Grapalat'"/>
          <w:b w:val="1"/>
          <w:bCs w:val="1"/>
        </w:rPr>
        <w:t xml:space="preserve">Հոդված 1.</w:t>
      </w:r>
      <w:r>
        <w:rPr>
          <w:rFonts w:ascii="'GHEA Grapalat'" w:hAnsi="'GHEA Grapalat'" w:eastAsia="'GHEA Grapalat'" w:cs="'GHEA Grapalat'"/>
          <w:b w:val="1"/>
          <w:bCs w:val="1"/>
        </w:rPr>
        <w:t xml:space="preserve">  </w:t>
      </w:r>
      <w:r>
        <w:rPr>
          <w:rFonts w:ascii="'GHEA Grapalat'" w:hAnsi="'GHEA Grapalat'" w:eastAsia="'GHEA Grapalat'" w:cs="'GHEA Grapalat'"/>
        </w:rPr>
        <w:t xml:space="preserve">1998 թվականի մայիսի </w:t>
      </w:r>
      <w:r>
        <w:rPr>
          <w:rFonts w:ascii="'GHEA Grapalat'" w:hAnsi="'GHEA Grapalat'" w:eastAsia="'GHEA Grapalat'" w:cs="'GHEA Grapalat'"/>
          <w:lang w:val="hy-HY"/>
        </w:rPr>
        <w:t xml:space="preserve">0</w:t>
      </w:r>
      <w:r>
        <w:rPr>
          <w:rFonts w:ascii="'GHEA Grapalat'" w:hAnsi="'GHEA Grapalat'" w:eastAsia="'GHEA Grapalat'" w:cs="'GHEA Grapalat'"/>
        </w:rPr>
        <w:t xml:space="preserve">5-ի Հայաստանի Հանրապետության քաղաքացիական օրենսգրքի (այսուհետ՝ Օրենսգիրք)</w:t>
      </w:r>
      <w:r>
        <w:rPr>
          <w:rFonts w:ascii="'GHEA Grapalat'" w:hAnsi="'GHEA Grapalat'" w:eastAsia="'GHEA Grapalat'" w:cs="'GHEA Grapalat'"/>
        </w:rPr>
        <w:t xml:space="preserve"> 209-րդ հոդվածի 1-ին մաս</w:t>
      </w:r>
      <w:r>
        <w:rPr>
          <w:rFonts w:ascii="'GHEA Grapalat'" w:hAnsi="'GHEA Grapalat'" w:eastAsia="'GHEA Grapalat'" w:cs="'GHEA Grapalat'"/>
          <w:lang w:val="hy-HY"/>
        </w:rPr>
        <w:t xml:space="preserve">ում</w:t>
      </w:r>
      <w:r>
        <w:rPr>
          <w:rFonts w:ascii="'GHEA Grapalat'" w:hAnsi="'GHEA Grapalat'" w:eastAsia="'GHEA Grapalat'" w:cs="'GHEA Grapalat'"/>
        </w:rPr>
        <w:t xml:space="preserve"> «համար» </w:t>
      </w:r>
      <w:r>
        <w:rPr>
          <w:rFonts w:ascii="'GHEA Grapalat'" w:hAnsi="'GHEA Grapalat'" w:eastAsia="'GHEA Grapalat'" w:cs="'GHEA Grapalat'"/>
          <w:lang w:val="hy-HY"/>
        </w:rPr>
        <w:t xml:space="preserve">բառից հետո </w:t>
      </w:r>
      <w:r>
        <w:rPr>
          <w:rFonts w:ascii="'GHEA Grapalat'" w:hAnsi="'GHEA Grapalat'" w:eastAsia="'GHEA Grapalat'" w:cs="'GHEA Grapalat'"/>
        </w:rPr>
        <w:t xml:space="preserve">լրացնել «բացառությամբ սույն օրենսգրքի 224-րդ հոդվածի 9-10-րդ մասերով սահմանված դեպքերի» բառերով:</w:t>
      </w:r>
    </w:p>
    <w:p>
      <w:pPr>
        <w:jc w:val="both"/>
        <w:spacing w:before="0" w:after="0" w:line="276" w:lineRule="auto"/>
      </w:pPr>
      <w:r>
        <w:rPr>
          <w:rFonts w:ascii="'GHEA Grapalat'" w:hAnsi="'GHEA Grapalat'" w:eastAsia="'GHEA Grapalat'" w:cs="'GHEA Grapalat'"/>
        </w:rPr>
        <w:t xml:space="preserve"> </w:t>
      </w:r>
    </w:p>
    <w:p>
      <w:pPr>
        <w:jc w:val="both"/>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b w:val="1"/>
          <w:bCs w:val="1"/>
        </w:rPr>
        <w:t xml:space="preserve">Հոդված 2.</w:t>
      </w:r>
      <w:r>
        <w:rPr>
          <w:rFonts w:ascii="'GHEA Grapalat'" w:hAnsi="'GHEA Grapalat'" w:eastAsia="'GHEA Grapalat'" w:cs="'GHEA Grapalat'"/>
          <w:b w:val="1"/>
          <w:bCs w:val="1"/>
        </w:rPr>
        <w:t xml:space="preserve">  </w:t>
      </w:r>
      <w:r>
        <w:rPr>
          <w:rFonts w:ascii="'GHEA Grapalat'" w:hAnsi="'GHEA Grapalat'" w:eastAsia="'GHEA Grapalat'" w:cs="'GHEA Grapalat'"/>
        </w:rPr>
        <w:t xml:space="preserve">Օրենսգրքի 224-րդ հոդվածը լրացնել </w:t>
      </w:r>
      <w:r>
        <w:rPr>
          <w:rFonts w:ascii="'GHEA Grapalat'" w:hAnsi="'GHEA Grapalat'" w:eastAsia="'GHEA Grapalat'" w:cs="'GHEA Grapalat'"/>
          <w:lang w:val="hy-HY"/>
        </w:rPr>
        <w:t xml:space="preserve">հետևյալ բովանդակությամբ </w:t>
      </w:r>
      <w:r>
        <w:rPr>
          <w:rFonts w:ascii="'GHEA Grapalat'" w:hAnsi="'GHEA Grapalat'" w:eastAsia="'GHEA Grapalat'" w:cs="'GHEA Grapalat'"/>
        </w:rPr>
        <w:t xml:space="preserve">նոր 9-</w:t>
      </w:r>
      <w:r>
        <w:rPr>
          <w:rFonts w:ascii="'GHEA Grapalat'" w:hAnsi="'GHEA Grapalat'" w:eastAsia="'GHEA Grapalat'" w:cs="'GHEA Grapalat'"/>
          <w:lang w:val="hy-HY"/>
        </w:rPr>
        <w:t xml:space="preserve">րդ և </w:t>
      </w:r>
      <w:r>
        <w:rPr>
          <w:rFonts w:ascii="'GHEA Grapalat'" w:hAnsi="'GHEA Grapalat'" w:eastAsia="'GHEA Grapalat'" w:cs="'GHEA Grapalat'"/>
        </w:rPr>
        <w:t xml:space="preserve">10-րդ մասերով.</w:t>
      </w:r>
    </w:p>
    <w:p>
      <w:pPr>
        <w:jc w:val="both"/>
        <w:ind w:left="0" w:right="0" w:firstLine="566.9291338582676"/>
        <w:spacing w:before="0" w:after="0" w:line="276" w:lineRule="auto"/>
      </w:pPr>
      <w:r>
        <w:rPr>
          <w:rFonts w:ascii="'GHEA Grapalat'" w:hAnsi="'GHEA Grapalat'" w:eastAsia="'GHEA Grapalat'" w:cs="'GHEA Grapalat'"/>
        </w:rPr>
        <w:t xml:space="preserve">«9. Եթե առկա է քննվող դատական գործ, որը հարուցվել է դատախազության հայցով` պետական (համայնքային) շահերի պաշտպանության հայց հարուցելու լիազորությունների շրջանակներում, և որը վերաբերում է բազմաբնակարան շենքով ծանրաբեռնված հողամասի նկատմամբ սեփականության իրավունքի՝ որևէ ժամանակահատվածում ձեռքբերման որևէ հիմքով վիճարկելուն, ապա </w:t>
      </w:r>
      <w:r>
        <w:rPr>
          <w:rFonts w:ascii="'GHEA Grapalat'" w:hAnsi="'GHEA Grapalat'" w:eastAsia="'GHEA Grapalat'" w:cs="'GHEA Grapalat'"/>
          <w:lang w:val="hy-HY"/>
        </w:rPr>
        <w:t xml:space="preserve">գնորդին</w:t>
      </w:r>
      <w:r>
        <w:rPr>
          <w:rFonts w:ascii="'GHEA Grapalat'" w:hAnsi="'GHEA Grapalat'" w:eastAsia="'GHEA Grapalat'" w:cs="'GHEA Grapalat'"/>
          <w:lang w:val="hy-HY"/>
        </w:rPr>
        <w:t xml:space="preserve"> </w:t>
      </w:r>
      <w:r>
        <w:rPr>
          <w:rFonts w:ascii="'GHEA Grapalat'" w:hAnsi="'GHEA Grapalat'" w:eastAsia="'GHEA Grapalat'" w:cs="'GHEA Grapalat'"/>
        </w:rPr>
        <w:t xml:space="preserve">կարող է փոխանցվել այդ բազմաբնակարան շենքի բնակարանի և (կամ) ոչ բնակելի տարածքի նկատմամբ սեփականության իրավունքը, որի հիմքով օրենքի ուժով ծագում է նաև հողամասի և ընդհանուր օգտագործման տարածքների համապատասխան բաժնային մասի նկատմամբ </w:t>
      </w:r>
      <w:r>
        <w:rPr>
          <w:rFonts w:ascii="'GHEA Grapalat'" w:hAnsi="'GHEA Grapalat'" w:eastAsia="'GHEA Grapalat'" w:cs="'GHEA Grapalat'"/>
          <w:lang w:val="hy-HY"/>
        </w:rPr>
        <w:t xml:space="preserve">գնորդի</w:t>
      </w:r>
      <w:r>
        <w:rPr>
          <w:rFonts w:ascii="'GHEA Grapalat'" w:hAnsi="'GHEA Grapalat'" w:eastAsia="'GHEA Grapalat'" w:cs="'GHEA Grapalat'"/>
          <w:lang w:val="hy-HY"/>
        </w:rPr>
        <w:t xml:space="preserve"> </w:t>
      </w:r>
      <w:r>
        <w:rPr>
          <w:rFonts w:ascii="'GHEA Grapalat'" w:hAnsi="'GHEA Grapalat'" w:eastAsia="'GHEA Grapalat'" w:cs="'GHEA Grapalat'"/>
        </w:rPr>
        <w:t xml:space="preserve">օգտագործման իրավունքը: Սույն մասով սահմանված կարգով </w:t>
      </w:r>
      <w:r>
        <w:rPr>
          <w:rFonts w:ascii="'GHEA Grapalat'" w:hAnsi="'GHEA Grapalat'" w:eastAsia="'GHEA Grapalat'" w:cs="'GHEA Grapalat'"/>
          <w:lang w:val="hy-HY"/>
        </w:rPr>
        <w:t xml:space="preserve">գնորդին</w:t>
      </w:r>
      <w:r>
        <w:rPr>
          <w:rFonts w:ascii="'GHEA Grapalat'" w:hAnsi="'GHEA Grapalat'" w:eastAsia="'GHEA Grapalat'" w:cs="'GHEA Grapalat'"/>
          <w:lang w:val="hy-HY"/>
        </w:rPr>
        <w:t xml:space="preserve"> </w:t>
      </w:r>
      <w:r>
        <w:rPr>
          <w:rFonts w:ascii="'GHEA Grapalat'" w:hAnsi="'GHEA Grapalat'" w:eastAsia="'GHEA Grapalat'" w:cs="'GHEA Grapalat'"/>
        </w:rPr>
        <w:t xml:space="preserve">բազմաբնակարան շենքի բնակարանի և (կամ) ոչ բնակելի տարածքի փոխանցումը չի սահմանափակում դրա հետագա տնօրինման իրավունքը: Սույն մասով սահմանված համապատասխան դատական գործի ավարտի դեպքում, եթե օրինական ուժի մեջ մտած դատական ակտով չի փոփոխվում հողամասի նկատմամբ սեփականության իրավունքի սուբյեկտը, ապա համապատասխան բնակարանի և (կամ) ոչ բնակելի տարածքի սեփականատիրոջն օրենքի ուժով փոխանցվում է հողամասի և ընդհանուր օգտագործման տարածքների համապատասխան բաժնային մասի նկատմամբ սեփականության իրավունքը</w:t>
      </w:r>
      <w:r>
        <w:rPr>
          <w:rFonts w:ascii="'GHEA Grapalat'" w:hAnsi="'GHEA Grapalat'" w:eastAsia="'GHEA Grapalat'" w:cs="'GHEA Grapalat'"/>
          <w:lang w:val="hy-HY"/>
        </w:rPr>
        <w:t xml:space="preserve">:</w:t>
      </w:r>
    </w:p>
    <w:p>
      <w:pPr>
        <w:jc w:val="both"/>
        <w:ind w:left="0" w:right="0" w:firstLine="566.9291338582676"/>
        <w:spacing w:before="0" w:after="0" w:line="276" w:lineRule="auto"/>
      </w:pPr>
      <w:r>
        <w:rPr>
          <w:rFonts w:ascii="'GHEA Grapalat'" w:hAnsi="'GHEA Grapalat'" w:eastAsia="'GHEA Grapalat'" w:cs="'GHEA Grapalat'"/>
          <w:lang w:val="hy-HY"/>
        </w:rPr>
        <w:t xml:space="preserve">10. Այն դեպքում, երբ դատական ակտով ճանաչվում է հողամասի նկատմամբ պետության կամ համայնքի սեփականության իրավունքը կամ որևէ ժամանակահատվածում ձեռքբերման որևէ հիմքով անվավեր է ճանաչվում հողամասի նկատմամբ գրանցված սեփականության իրավունքը, ապա նախքան այդ դատական ակտի հիման վրա պետության կամ համայնքի սեփականության իրավունքի պետական գրանցումը, դատական ակտն օրինական ուժի մեջ մտնելուց հետո երկամսյա ժամկետում Հողային օրենսգրքի 64-րդ հոդվածի </w:t>
      </w:r>
      <w:r>
        <w:rPr>
          <w:rFonts w:ascii="'GHEA Grapalat'" w:hAnsi="'GHEA Grapalat'" w:eastAsia="'GHEA Grapalat'" w:cs="'GHEA Grapalat'"/>
          <w:lang w:val="hy-HY"/>
        </w:rPr>
        <w:t xml:space="preserve">1.1-ին մասով սահմանված պահանջին համապատասխան այդ հողամասի վրա կառուցված բազմաբնակարան շենքի սպասարկման</w:t>
      </w:r>
      <w:r>
        <w:rPr>
          <w:rFonts w:ascii="'Calibri'" w:hAnsi="'Calibri'" w:eastAsia="'Calibri'" w:cs="'Calibri'"/>
          <w:lang w:val="hy-HY"/>
        </w:rPr>
        <w:t xml:space="preserve"> </w:t>
      </w:r>
      <w:r>
        <w:rPr>
          <w:rFonts w:ascii="'GHEA Grapalat'" w:hAnsi="'GHEA Grapalat'" w:eastAsia="'GHEA Grapalat'" w:cs="'GHEA Grapalat'"/>
          <w:lang w:val="hy-HY"/>
        </w:rPr>
        <w:t xml:space="preserve">և</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պահպանման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համար</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անհրաժեշտ</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այդ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թվում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նաև</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շենքի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տակ</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գտնվող</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հողամասի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նկատմամբ</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սեփականության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իրավունքը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փոխանցվում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է</w:t>
      </w:r>
      <w:r>
        <w:rPr>
          <w:rFonts w:ascii="'GHEA Grapalat'" w:hAnsi="'GHEA Grapalat'" w:eastAsia="'GHEA Grapalat'" w:cs="'GHEA Grapalat'"/>
          <w:lang w:val="hy-HY"/>
        </w:rPr>
        <w:t xml:space="preserve"> տվյալ շենքի բնակարանների</w:t>
      </w:r>
      <w:r>
        <w:rPr>
          <w:rFonts w:ascii="'Calibri'" w:hAnsi="'Calibri'" w:eastAsia="'Calibri'" w:cs="'Calibri'"/>
          <w:lang w:val="hy-HY"/>
        </w:rPr>
        <w:t xml:space="preserve"> </w:t>
      </w:r>
      <w:r>
        <w:rPr>
          <w:rFonts w:ascii="'GHEA Grapalat'" w:hAnsi="'GHEA Grapalat'" w:eastAsia="'GHEA Grapalat'" w:cs="'GHEA Grapalat'"/>
          <w:lang w:val="hy-HY"/>
        </w:rPr>
        <w:t xml:space="preserve">և</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ոչ</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բնակելի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տարածքների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սեփականատերերին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ընդհանուր</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բաժնային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սեփականության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իրավունքով</w:t>
      </w:r>
      <w:r>
        <w:rPr>
          <w:rFonts w:ascii="'GHEA Grapalat'" w:hAnsi="'GHEA Grapalat'" w:eastAsia="'GHEA Grapalat'" w:cs="'GHEA Grapalat'"/>
          <w:lang w:val="hy-HY"/>
        </w:rPr>
        <w:t xml:space="preserve">: Ընդ որում դատական ակտի հիման վրա պետության կամ համայնքի սեփականության իրավունքով պետական գրանցումը կարող է իրականացվել միայն սույն մասով նշված բազմաբնակարան շենքերի սպասարկման համար հատկացված հողամասերի մեջ չներառված համապատասխան մասի նկատմամբ: </w:t>
      </w:r>
    </w:p>
    <w:p>
      <w:pPr>
        <w:jc w:val="both"/>
        <w:ind w:left="0" w:right="0" w:firstLine="566.9291338582676"/>
        <w:spacing w:before="0" w:after="0" w:line="276" w:lineRule="auto"/>
      </w:pPr>
      <w:r>
        <w:rPr>
          <w:rFonts w:ascii="'GHEA Grapalat'" w:hAnsi="'GHEA Grapalat'" w:eastAsia="'GHEA Grapalat'" w:cs="'GHEA Grapalat'"/>
          <w:lang w:val="hy-HY"/>
        </w:rPr>
        <w:t xml:space="preserve"> </w:t>
      </w:r>
    </w:p>
    <w:p>
      <w:pPr>
        <w:jc w:val="both"/>
        <w:ind w:left="0" w:right="0" w:firstLine="566.9291338582676"/>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b w:val="1"/>
          <w:bCs w:val="1"/>
        </w:rPr>
        <w:t xml:space="preserve">Հոդված 3.</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Օրենսգրքի 224.1-ին հոդվածը լրացնել հետևյալ բովանդակությամբ նոր 9-րդ մասով.</w:t>
      </w:r>
    </w:p>
    <w:p>
      <w:pPr>
        <w:jc w:val="both"/>
        <w:ind w:left="0" w:right="0" w:firstLine="566.9291338582676"/>
        <w:spacing w:before="0" w:after="0" w:line="276" w:lineRule="auto"/>
      </w:pPr>
      <w:r>
        <w:rPr>
          <w:rFonts w:ascii="'GHEA Grapalat'" w:hAnsi="'GHEA Grapalat'" w:eastAsia="'GHEA Grapalat'" w:cs="'GHEA Grapalat'"/>
          <w:lang w:val="hy-HY"/>
        </w:rPr>
        <w:t xml:space="preserve">«9. Սույն օրենսգրքի 224-րդ հոդվածի 9-րդ մասով նախատեսված դատական գործի առկայությունը խոչընդոտ չէ կառուցվող բազմաբնակարան շենքից անշարժ գույք գնելու իրավունքի պայմանագիր, ինչպես նաև կառուցված բազմաբնակարան շենքից անշարժ գույք սեփականության իրավունքով փոխանցելու ակտ կնքելու համար: Սույն օրենսգրքի 224-րդ հոդվածի 9-րդ մասով նախատեսված դատական գործի առկայության պայմաններում կառուցվող բազմաբնակարան շենքից անշարժ գույք գնելու իրավունքի պայմանագրի, ինչպես նաև կառուցված բազմաբնակարան շենքից անշարժ գույք սեփականության իրավունքով փոխանցելու ակտում կատարվում է նշում այն մասին, որ գնորդը տեղեկացված է դատական գործի առկայության մասին, ինչպես նաև այն մասին, որ համապատասխանաբար պայմանագրի կամ փոխանցման ակտի առարկան է հանդիսանում միայն բնակարանը և (կամ) ոչ բնակելի տարածքը՝ առանց հողամասի:»:</w:t>
      </w:r>
      <w:r>
        <w:rPr>
          <w:rFonts w:ascii="'GHEA Grapalat'" w:hAnsi="'GHEA Grapalat'" w:eastAsia="'GHEA Grapalat'" w:cs="'GHEA Grapalat'"/>
          <w:lang w:val="hy-HY"/>
          <w:b w:val="1"/>
          <w:bCs w:val="1"/>
        </w:rPr>
        <w:t xml:space="preserve"> </w:t>
      </w:r>
    </w:p>
    <w:p>
      <w:pPr>
        <w:jc w:val="both"/>
        <w:ind w:left="0" w:right="0" w:firstLine="566.9291338582676"/>
        <w:spacing w:before="0" w:after="0" w:line="276" w:lineRule="auto"/>
      </w:pPr>
      <w:r>
        <w:rPr>
          <w:rFonts w:ascii="'GHEA Grapalat'" w:hAnsi="'GHEA Grapalat'" w:eastAsia="'GHEA Grapalat'" w:cs="'GHEA Grapalat'"/>
          <w:lang w:val="hy-HY"/>
          <w:b w:val="1"/>
          <w:bCs w:val="1"/>
        </w:rPr>
        <w:t xml:space="preserve"> </w:t>
      </w:r>
    </w:p>
    <w:p>
      <w:pPr>
        <w:jc w:val="both"/>
        <w:ind w:left="0" w:right="0" w:firstLine="566.9291338582676"/>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b w:val="1"/>
          <w:bCs w:val="1"/>
        </w:rPr>
        <w:t xml:space="preserve">Հոդված 4.</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Եզրափակիչ</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մաս</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և</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անցումային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դրույթ</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1. </w:t>
      </w:r>
      <w:r>
        <w:rPr>
          <w:rFonts w:ascii="'GHEA Grapalat'" w:hAnsi="'GHEA Grapalat'" w:eastAsia="'GHEA Grapalat'" w:cs="'GHEA Grapalat'"/>
          <w:lang w:val="hy-HY"/>
          <w:sz w:val="24"/>
          <w:szCs w:val="24"/>
        </w:rPr>
        <w:t xml:space="preserve">Սույն օրենքն ուժի մեջ է մտնում պաշտոնական հրապարակմանը հաջորդող օրվանից:</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2. Սույն օրենքը տարածվում է նաև մինչև սույն օրենքն ուժի մեջ մտնելը ծագած հարաբերությունների վրա:</w:t>
      </w:r>
    </w:p>
    <w:p>
      <w:pPr/>
      <w:r>
        <w:rPr>
          <w:rFonts w:ascii="'GHEA Grapalat'" w:hAnsi="'GHEA Grapalat'" w:eastAsia="'GHEA Grapalat'" w:cs="'GHEA Grapalat'"/>
          <w:lang w:val="hy-HY"/>
          <w:sz w:val="24"/>
          <w:szCs w:val="24"/>
        </w:rPr>
        <w:t xml:space="preserve"> </w:t>
      </w:r>
    </w:p>
    <w:p>
      <w:pPr>
        <w:spacing w:line="276" w:lineRule="auto"/>
      </w:pPr>
      <w:r>
        <w:rPr>
          <w:rFonts w:ascii="'GHEA Grapalat'" w:hAnsi="'GHEA Grapalat'" w:eastAsia="'GHEA Grapalat'" w:cs="'GHEA Grapalat'"/>
          <w:lang w:val="hy-HY"/>
          <w:sz w:val="24"/>
          <w:szCs w:val="24"/>
        </w:rPr>
        <w:t xml:space="preserve"> </w:t>
      </w:r>
    </w:p>
    <w:p>
      <w:pPr>
        <w:jc w:val="end"/>
        <w:spacing w:before="0" w:after="0" w:line="276" w:lineRule="auto"/>
      </w:pPr>
      <w:r>
        <w:rPr/>
        <w:t xml:space="preserve"> </w:t>
      </w:r>
    </w:p>
    <w:p>
      <w:pPr>
        <w:jc w:val="end"/>
        <w:spacing w:line="276" w:lineRule="auto"/>
      </w:pPr>
      <w:r>
        <w:rPr>
          <w:rFonts w:ascii="'GHEA Grapalat'" w:hAnsi="'GHEA Grapalat'" w:eastAsia="'GHEA Grapalat'" w:cs="'GHEA Grapalat'"/>
          <w:lang w:val="hy-HY"/>
          <w:sz w:val="24"/>
          <w:szCs w:val="24"/>
        </w:rPr>
        <w:t xml:space="preserve"> </w:t>
      </w:r>
    </w:p>
    <w:p>
      <w:pPr>
        <w:jc w:val="center"/>
        <w:spacing w:before="0" w:after="0" w:line="276" w:lineRule="auto"/>
      </w:pPr>
      <w:r>
        <w:rPr>
          <w:rFonts w:ascii="'GHEA Grapalat'" w:hAnsi="'GHEA Grapalat'" w:eastAsia="'GHEA Grapalat'" w:cs="'GHEA Grapalat'"/>
          <w:lang w:val="hy-HY"/>
          <w:sz w:val="24"/>
          <w:szCs w:val="24"/>
          <w:b w:val="1"/>
          <w:bCs w:val="1"/>
        </w:rPr>
        <w:t xml:space="preserve">ՀԱՅԱՍՏԱՆԻ ՀԱՆՐԱՊԵՏՈՒԹՅԱՆ</w:t>
      </w:r>
    </w:p>
    <w:p>
      <w:pPr>
        <w:jc w:val="center"/>
        <w:spacing w:before="0" w:after="0" w:line="276" w:lineRule="auto"/>
      </w:pPr>
      <w:r>
        <w:rPr>
          <w:rFonts w:ascii="'GHEA Grapalat'" w:hAnsi="'GHEA Grapalat'" w:eastAsia="'GHEA Grapalat'" w:cs="'GHEA Grapalat'"/>
          <w:lang w:val="hy-HY"/>
          <w:sz w:val="24"/>
          <w:szCs w:val="24"/>
          <w:b w:val="1"/>
          <w:bCs w:val="1"/>
        </w:rPr>
        <w:t xml:space="preserve">ՕՐԵՆՔԸ</w:t>
      </w:r>
    </w:p>
    <w:p>
      <w:pPr>
        <w:spacing w:before="0" w:after="0" w:line="276" w:lineRule="auto"/>
      </w:pPr>
      <w:r>
        <w:rPr>
          <w:rFonts w:ascii="'GHEA Grapalat'" w:hAnsi="'GHEA Grapalat'" w:eastAsia="'GHEA Grapalat'" w:cs="'GHEA Grapalat'"/>
          <w:lang w:val="hy-HY"/>
          <w:sz w:val="24"/>
          <w:szCs w:val="24"/>
          <w:b w:val="1"/>
          <w:bCs w:val="1"/>
        </w:rPr>
        <w:t xml:space="preserve"> </w:t>
      </w:r>
    </w:p>
    <w:p>
      <w:pPr>
        <w:jc w:val="center"/>
        <w:spacing w:before="0" w:after="0" w:line="276" w:lineRule="auto"/>
      </w:pPr>
      <w:r>
        <w:rPr>
          <w:rFonts w:ascii="'GHEA Grapalat'" w:hAnsi="'GHEA Grapalat'" w:eastAsia="'GHEA Grapalat'" w:cs="'GHEA Grapalat'"/>
          <w:lang w:val="hy-HY"/>
          <w:sz w:val="24"/>
          <w:szCs w:val="24"/>
          <w:b w:val="1"/>
          <w:bCs w:val="1"/>
        </w:rPr>
        <w:t xml:space="preserve">«ԳՈՒՅՔԻ ՆԿԱՏՄԱՄԲ ԻՐԱՎՈՒՆՔՆԵՐԻ ՊԵՏԱԿԱՆ ԳՐԱՆՑՄԱՆ ՄԱՍԻՆ» ՕՐԵՆՔՈՒՄ ՓՈՓՈԽՈՒԹՅՈՒՆ ԵՎ ԼՐԱՑՈՒՄՆԵՐ ԿԱՏԱՐԵԼՈՒ ՄԱՍԻՆ</w:t>
      </w:r>
    </w:p>
    <w:p>
      <w:pPr>
        <w:jc w:val="center"/>
        <w:spacing w:before="0" w:after="0" w:line="276" w:lineRule="auto"/>
      </w:pPr>
      <w:r>
        <w:rPr/>
        <w:t xml:space="preserve"> </w:t>
      </w:r>
    </w:p>
    <w:p>
      <w:pPr>
        <w:jc w:val="center"/>
        <w:spacing w:before="0" w:after="0" w:line="276" w:lineRule="auto"/>
      </w:pPr>
      <w:r>
        <w:rPr>
          <w:rFonts w:ascii="'GHEA Grapalat'" w:hAnsi="'GHEA Grapalat'" w:eastAsia="'GHEA Grapalat'" w:cs="'GHEA Grapalat'"/>
          <w:lang w:val="hy-HY"/>
          <w:sz w:val="24"/>
          <w:szCs w:val="24"/>
          <w:b w:val="1"/>
          <w:bCs w:val="1"/>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1.</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«Գույքի նկատմամբ իրավունքների պետական գրանցման մասին»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1999 թվականի ապրիլի 14-ի թիվ ՀՕ-295 օրենքի (այսուհետ` Օրենք) 9-րդ </w:t>
      </w:r>
      <w:r>
        <w:rPr>
          <w:rFonts w:ascii="'GHEA Grapalat'" w:hAnsi="'GHEA Grapalat'" w:eastAsia="'GHEA Grapalat'" w:cs="'GHEA Grapalat'"/>
          <w:lang w:val="hy-HY"/>
          <w:sz w:val="24"/>
          <w:szCs w:val="24"/>
        </w:rPr>
        <w:t xml:space="preserve">հոդվածի 2-րդ մասը </w:t>
      </w:r>
      <w:r>
        <w:rPr>
          <w:rFonts w:ascii="'GHEA Grapalat'" w:hAnsi="'GHEA Grapalat'" w:eastAsia="'GHEA Grapalat'" w:cs="'GHEA Grapalat'"/>
          <w:lang w:val="hy-HY"/>
          <w:sz w:val="24"/>
          <w:szCs w:val="24"/>
        </w:rPr>
        <w:t xml:space="preserve">շարադրել հետևյալ նոր խմբագրությամբ.</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«2. Իրավահաստատող փաստաթղթերի ամբողջականության պահանջը չի տարածվում՝ </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1) նախկինում պետական կամ համայնքային բնակարանային ֆոնդում ընդգրկված բազմաբնակարան շենքերում գտնվող շինությունների վրա (բնակարաններ, ոչ բնակելի տարածքներ).</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2) </w:t>
      </w:r>
      <w:r>
        <w:rPr>
          <w:rFonts w:ascii="'GHEA Grapalat'" w:hAnsi="'GHEA Grapalat'" w:eastAsia="'GHEA Grapalat'" w:cs="'GHEA Grapalat'"/>
          <w:lang w:val="hy-HY"/>
          <w:sz w:val="24"/>
          <w:szCs w:val="24"/>
        </w:rPr>
        <w:t xml:space="preserve">հարևանների</w:t>
      </w:r>
      <w:r>
        <w:rPr>
          <w:rFonts w:ascii="'GHEA Grapalat'" w:hAnsi="'GHEA Grapalat'" w:eastAsia="'GHEA Grapalat'" w:cs="'GHEA Grapalat'"/>
          <w:lang w:val="hy-HY"/>
          <w:sz w:val="24"/>
          <w:szCs w:val="24"/>
        </w:rPr>
        <w:t xml:space="preserve"> ընդհանուր բաժնային սեփականություն հանդիսացող պարսպի կամ այլ բաժանագծի նկատմամբ իրավունքերի պետական գրանցման վրա.</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3) Քաղաքացիական օրենսգրքի 224-րդ հոդվածի 9-10-րդ մասերով սահմանված դեպքերում իրավունքների պետական գրանցման վրա:</w:t>
      </w:r>
      <w:r>
        <w:rPr>
          <w:rFonts w:ascii="'GHEA Grapalat'" w:hAnsi="'GHEA Grapalat'" w:eastAsia="'GHEA Grapalat'" w:cs="'GHEA Grapalat'"/>
          <w:lang w:val="hy-HY"/>
          <w:sz w:val="24"/>
          <w:szCs w:val="24"/>
        </w:rPr>
        <w:t xml:space="preserve">»:</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 </w:t>
      </w:r>
    </w:p>
    <w:p>
      <w:pPr>
        <w:jc w:val="both"/>
        <w:ind w:left="0" w:right="0" w:firstLine="566.9291338582676"/>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2.</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Օրենքի 24-րդ հոդվածը լրացնել հետևյալ բովանդակությամբ նոր 10-12-րդ մասերով.</w:t>
      </w:r>
      <w:r>
        <w:rPr>
          <w:rFonts w:ascii="'GHEA Grapalat'" w:hAnsi="'GHEA Grapalat'" w:eastAsia="'GHEA Grapalat'" w:cs="'GHEA Grapalat'"/>
          <w:lang w:val="hy-HY"/>
          <w:sz w:val="24"/>
          <w:szCs w:val="24"/>
          <w:b w:val="1"/>
          <w:bCs w:val="1"/>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«10. Հայաստանի Հանրապետության քաղաքացիական օրենսգրքի 224-րդ հոդվածի 9-րդ մասով դատական ակտն օրինական ուժի մեջ մտնելուց հետո դատախազության կողմից էլեկտրոնային եղանակով դատական ակտը ներկայացվում է անշարժ գույքի պետական ռեգիստր: Ե</w:t>
      </w:r>
      <w:r>
        <w:rPr>
          <w:rFonts w:ascii="'GHEA Grapalat'" w:hAnsi="'GHEA Grapalat'" w:eastAsia="'GHEA Grapalat'" w:cs="'GHEA Grapalat'"/>
          <w:lang w:val="hy-HY"/>
          <w:sz w:val="24"/>
          <w:szCs w:val="24"/>
        </w:rPr>
        <w:t xml:space="preserve">թե օրինական ուժի մեջ մտած դատական ակտը չի հանգեցնում հողամասի նկատմամբ սեփականության իրավունքի դադարման կամ սեփականության իրավունքի սուբյեկտի փոփոխման, ապա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բազմաբնակարան շենքի առանձնացված միավորի նկատմամբ սեփականության իրավունք ունեցող անձի դիմումի հիման վրա գրանցվում է վերջինիս կողմից օրենքի ուժով ձեռք բերված հողամասի ընդհանուր բաժնային սեփականության իրավունքում համապատասխան բաժնեմասը՝ առանց լրացուցիչ պետական տուրք գանձելու: </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11. Եթե </w:t>
      </w:r>
      <w:r>
        <w:rPr>
          <w:rFonts w:ascii="'GHEA Grapalat'" w:hAnsi="'GHEA Grapalat'" w:eastAsia="'GHEA Grapalat'" w:cs="'GHEA Grapalat'"/>
          <w:lang w:val="hy-HY"/>
          <w:sz w:val="24"/>
          <w:szCs w:val="24"/>
        </w:rPr>
        <w:t xml:space="preserve">օրինական ուժի մեջ մտած դատական ակտով ճանաչվում է հողամասի նկատմամբ պետության կամ համայնքի սեփականության իրավունքը, հողամասի պետական գրանցման դիմումի հետ ներկայացվում են անշարժ գույքի միավորի բաժանման հատակագիծ՝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գրանցվող հողամասերի բոլոր շրջադարձային (բեկման) կետերի կոորդինատներով՝ տարանջատելով Հայաստանի Հանրապետության քաղաքացիական օրենսգրքի 224-րդ հոդվածի 9-րդ մասով սահմանված կարգով այդ հողամասի վրա կառուցված բազմաբնակարան շենքի սպասարկման և պահպանման համար հատկացված հողամասը և պետության կամ համայնքի սեփականությունը ճանաչված հողամասը, անշարժ գույքի հասցե տրամադրելու մասին իրավասու մարմնի որոշումները: Բազմաբնակարան շենքի առանձնացված միավորի նկատմամբ սեփականության իրավունք ունեցող անձի դիմումի հիման վրա գրանցվում է հողամասի ընդհանուր բաժնային սեփականության իրավունքում համապատասխան բաժնեմասը՝ </w:t>
      </w:r>
      <w:r>
        <w:rPr>
          <w:rFonts w:ascii="'GHEA Grapalat'" w:hAnsi="'GHEA Grapalat'" w:eastAsia="'GHEA Grapalat'" w:cs="'GHEA Grapalat'"/>
          <w:lang w:val="hy-HY"/>
          <w:sz w:val="24"/>
          <w:szCs w:val="24"/>
        </w:rPr>
        <w:t xml:space="preserve">առանց լրացուցիչ պետական տուրք գանձելու</w:t>
      </w:r>
      <w:r>
        <w:rPr>
          <w:rFonts w:ascii="'GHEA Grapalat'" w:hAnsi="'GHEA Grapalat'" w:eastAsia="'GHEA Grapalat'" w:cs="'GHEA Grapalat'"/>
          <w:lang w:val="hy-HY"/>
          <w:sz w:val="24"/>
          <w:szCs w:val="24"/>
        </w:rPr>
        <w:t xml:space="preserve">:</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12. Սույն հոդվածի 10-11-րդ մասերով սահմանված դեպքերում անշարժ գույքի միավորի կամ դրա որևէ մասի նկատմամբ առկա որևէ տեսակի սահմանափակումները հիմք չեն պետական գրանցումը մերժելու համար:»: </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 </w:t>
      </w:r>
    </w:p>
    <w:p>
      <w:pPr>
        <w:jc w:val="both"/>
        <w:ind w:left="0" w:right="0" w:firstLine="566.9291338582676"/>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3.</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Օրենքի 36-րդ հոդվածի 6-րդ մասում «գրանցման պահից,» բառերից հետո լրացնել «բացառությամբ Քաղաքացիական օրենսգրքի 224-րդ հոդվածի 9-10-րդ մասերով սահմանված դեպքերի:» բառերով:</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 </w:t>
      </w:r>
    </w:p>
    <w:p>
      <w:pPr>
        <w:jc w:val="both"/>
        <w:ind w:left="0" w:right="0" w:firstLine="566.9291338582676"/>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4.</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Սույն օրենքն ուժի մեջ է մտնում պաշտոնական հրապարակմանը հաջորդող օրվանից:</w:t>
      </w:r>
    </w:p>
    <w:p>
      <w:pPr>
        <w:jc w:val="both"/>
        <w:spacing w:before="0" w:after="0" w:line="276" w:lineRule="auto"/>
      </w:pPr>
      <w:r>
        <w:rPr>
          <w:rFonts w:ascii="'GHEA Grapalat'" w:hAnsi="'GHEA Grapalat'" w:eastAsia="'GHEA Grapalat'" w:cs="'GHEA Grapalat'"/>
          <w:lang w:val="hy-HY"/>
          <w:sz w:val="24"/>
          <w:szCs w:val="24"/>
        </w:rPr>
        <w:t xml:space="preserve"> </w:t>
      </w:r>
    </w:p>
    <w:p>
      <w:pPr>
        <w:jc w:val="both"/>
        <w:spacing w:before="0" w:after="0" w:line="276" w:lineRule="auto"/>
      </w:pPr>
      <w:r>
        <w:rPr>
          <w:rFonts w:ascii="'GHEA Grapalat'" w:hAnsi="'GHEA Grapalat'" w:eastAsia="'GHEA Grapalat'" w:cs="'GHEA Grapalat'"/>
          <w:lang w:val="hy-HY"/>
          <w:sz w:val="24"/>
          <w:szCs w:val="24"/>
        </w:rPr>
        <w:t xml:space="preserve"> </w:t>
      </w:r>
    </w:p>
    <w:p>
      <w:pPr/>
      <w:r>
        <w:rPr>
          <w:rFonts w:ascii="'GHEA Grapalat'" w:hAnsi="'GHEA Grapalat'" w:eastAsia="'GHEA Grapalat'" w:cs="'GHEA Grapalat'"/>
          <w:lang w:val="hy-HY"/>
          <w:sz w:val="24"/>
          <w:szCs w:val="24"/>
        </w:rPr>
        <w:t xml:space="preserve"> </w:t>
      </w:r>
    </w:p>
    <w:p>
      <w:pPr>
        <w:spacing w:line="276" w:lineRule="auto"/>
      </w:pPr>
      <w:r>
        <w:rPr>
          <w:rFonts w:ascii="'GHEA Grapalat'" w:hAnsi="'GHEA Grapalat'" w:eastAsia="'GHEA Grapalat'" w:cs="'GHEA Grapalat'"/>
          <w:lang w:val="hy-HY"/>
          <w:sz w:val="24"/>
          <w:szCs w:val="24"/>
        </w:rPr>
        <w:t xml:space="preserve"> </w:t>
      </w:r>
    </w:p>
    <w:p>
      <w:pPr>
        <w:jc w:val="end"/>
        <w:spacing w:line="276" w:lineRule="auto"/>
      </w:pPr>
      <w:r>
        <w:rPr>
          <w:rFonts w:ascii="'GHEA Grapalat'" w:hAnsi="'GHEA Grapalat'" w:eastAsia="'GHEA Grapalat'" w:cs="'GHEA Grapalat'"/>
          <w:lang w:val="hy-HY"/>
          <w:sz w:val="24"/>
          <w:szCs w:val="24"/>
        </w:rPr>
        <w:t xml:space="preserve"> </w:t>
      </w:r>
    </w:p>
    <w:p>
      <w:pPr>
        <w:jc w:val="center"/>
        <w:spacing w:before="0" w:after="0" w:line="276" w:lineRule="auto"/>
      </w:pPr>
      <w:r>
        <w:rPr>
          <w:rFonts w:ascii="'GHEA Grapalat'" w:hAnsi="'GHEA Grapalat'" w:eastAsia="'GHEA Grapalat'" w:cs="'GHEA Grapalat'"/>
          <w:lang w:val="hy-HY"/>
          <w:sz w:val="24"/>
          <w:szCs w:val="24"/>
          <w:b w:val="1"/>
          <w:bCs w:val="1"/>
        </w:rPr>
        <w:t xml:space="preserve">ՀԱՅԱՍՏԱՆԻ ՀԱՆՐԱՊԵՏՈՒԹՅԱՆ</w:t>
      </w:r>
    </w:p>
    <w:p>
      <w:pPr>
        <w:jc w:val="center"/>
        <w:spacing w:before="0" w:after="0" w:line="276" w:lineRule="auto"/>
      </w:pPr>
      <w:r>
        <w:rPr>
          <w:rFonts w:ascii="'GHEA Grapalat'" w:hAnsi="'GHEA Grapalat'" w:eastAsia="'GHEA Grapalat'" w:cs="'GHEA Grapalat'"/>
          <w:lang w:val="hy-HY"/>
          <w:sz w:val="24"/>
          <w:szCs w:val="24"/>
          <w:b w:val="1"/>
          <w:bCs w:val="1"/>
        </w:rPr>
        <w:t xml:space="preserve">ՕՐԵՆՔԸ</w:t>
      </w:r>
    </w:p>
    <w:p>
      <w:pPr>
        <w:jc w:val="center"/>
        <w:spacing w:before="0" w:after="0" w:line="276" w:lineRule="auto"/>
      </w:pP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lang w:val="hy-HY"/>
          <w:sz w:val="24"/>
          <w:szCs w:val="24"/>
          <w:b w:val="1"/>
          <w:bCs w:val="1"/>
        </w:rPr>
        <w:t xml:space="preserve">ԲԱԶՄԱԲՆԱԿԱՐԱՆ ՇԵՆՔԻ ԿԱՌԱՎԱՐՄԱՆ ՄԱՍԻՆ» </w:t>
      </w:r>
      <w:r>
        <w:rPr>
          <w:rFonts w:ascii="'GHEA Grapalat'" w:hAnsi="'GHEA Grapalat'" w:eastAsia="'GHEA Grapalat'" w:cs="'GHEA Grapalat'"/>
          <w:lang w:val="hy-HY"/>
          <w:sz w:val="24"/>
          <w:szCs w:val="24"/>
          <w:b w:val="1"/>
          <w:bCs w:val="1"/>
        </w:rPr>
        <w:t xml:space="preserve">ՕՐԵՆՔՈՒՄ ՓՈՓՈԽՈՒԹՅՈՒՆ ԿԱՏԱՐԵԼՈՒ ՄԱՍԻՆ</w:t>
      </w:r>
    </w:p>
    <w:p>
      <w:pPr>
        <w:jc w:val="center"/>
        <w:spacing w:before="0" w:after="0" w:line="276" w:lineRule="auto"/>
      </w:pPr>
      <w:r>
        <w:rPr/>
        <w:t xml:space="preserve"> </w:t>
      </w:r>
    </w:p>
    <w:p>
      <w:pPr>
        <w:jc w:val="center"/>
        <w:spacing w:before="0" w:after="0" w:line="276" w:lineRule="auto"/>
      </w:pPr>
      <w:r>
        <w:rPr>
          <w:rFonts w:ascii="'GHEA Grapalat'" w:hAnsi="'GHEA Grapalat'" w:eastAsia="'GHEA Grapalat'" w:cs="'GHEA Grapalat'"/>
          <w:lang w:val="hy-HY"/>
          <w:sz w:val="24"/>
          <w:szCs w:val="24"/>
          <w:b w:val="1"/>
          <w:bCs w:val="1"/>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1.</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«Բազմաբնակարան շենքի կառավարման մասին»</w:t>
      </w:r>
      <w:r>
        <w:rPr>
          <w:rFonts w:ascii="'GHEA Grapalat'" w:hAnsi="'GHEA Grapalat'" w:eastAsia="'GHEA Grapalat'" w:cs="'GHEA Grapalat'"/>
          <w:lang w:val="hy-HY"/>
          <w:sz w:val="24"/>
          <w:szCs w:val="24"/>
        </w:rPr>
        <w:t xml:space="preserve"> 2002 թվականի մայիսի 7-ի թիվ </w:t>
      </w:r>
      <w:r>
        <w:rPr>
          <w:rFonts w:ascii="'GHEA Grapalat'" w:hAnsi="'GHEA Grapalat'" w:eastAsia="'GHEA Grapalat'" w:cs="'GHEA Grapalat'"/>
          <w:lang w:val="hy-HY"/>
          <w:sz w:val="24"/>
          <w:szCs w:val="24"/>
        </w:rPr>
        <w:t xml:space="preserve">ՀՕ-334 օրենքի (այսուհետ` Օրենք) 5-րդ հոդվածը լրացնել հետևյալ բովանդակությամբ նոր 5-րդ մասով.</w:t>
      </w:r>
    </w:p>
    <w:p>
      <w:pPr>
        <w:jc w:val="both"/>
        <w:ind w:left="0" w:right="0" w:firstLine="566.9291338582676"/>
        <w:spacing w:before="0" w:after="0" w:line="276" w:lineRule="auto"/>
      </w:pPr>
      <w:r>
        <w:rPr>
          <w:rFonts w:ascii="'GHEA Grapalat'" w:hAnsi="'GHEA Grapalat'" w:eastAsia="'GHEA Grapalat'" w:cs="'GHEA Grapalat'"/>
          <w:lang w:val="hy-HY"/>
          <w:sz w:val="24"/>
          <w:szCs w:val="24"/>
        </w:rPr>
        <w:t xml:space="preserve">«5. </w:t>
      </w:r>
      <w:r>
        <w:rPr>
          <w:rFonts w:ascii="'GHEA Grapalat'" w:hAnsi="'GHEA Grapalat'" w:eastAsia="'GHEA Grapalat'" w:cs="'GHEA Grapalat'"/>
          <w:lang w:val="hy-HY"/>
          <w:sz w:val="24"/>
          <w:szCs w:val="24"/>
        </w:rPr>
        <w:t xml:space="preserve">Հայաստանի Հանրապետության քաղաքացիական օրենսգրքի 224-րդ հոդվածի 9-10-րդ մասերով սահմանված դեպքերում բազմաբնակարան շենքի </w:t>
      </w:r>
      <w:r>
        <w:rPr>
          <w:rFonts w:ascii="'GHEA Grapalat'" w:hAnsi="'GHEA Grapalat'" w:eastAsia="'GHEA Grapalat'" w:cs="'GHEA Grapalat'"/>
          <w:lang w:val="hy-HY"/>
          <w:sz w:val="24"/>
          <w:szCs w:val="24"/>
        </w:rPr>
        <w:t xml:space="preserve">բնակարանների և (կամ) ոչ բնակելի տարածքների սեփականատերերը, որոնք այդ հոդվածներով սահմանված կարգավորումներին համապատասխան ձեռք են բերել նաև հողամասի և ընդհանուր օգտագործման տարածքների համապատասխան բաժնային մասի նկատմամբ օգտագործման իրավունք, hամարվում են բաժնային սեփականության օգտագործողներ և օգտվում են սույն օրենքով սահմանված` բաժնային սեփականության սեփականատերերի բոլոր իրավունքներից և կրում են նրանց բոլոր պարտականությունները:»:</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 </w:t>
      </w:r>
    </w:p>
    <w:p>
      <w:pPr>
        <w:jc w:val="both"/>
        <w:ind w:left="0" w:right="0" w:firstLine="566.9291338582676"/>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2.</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Սույն օրենքն ուժի մեջ է մտնում պաշտոնական հրապարակմանը հաջորդող օրվանից:</w:t>
      </w:r>
    </w:p>
    <w:p>
      <w:pPr>
        <w:jc w:val="both"/>
        <w:spacing w:before="0" w:after="0" w:line="276" w:lineRule="auto"/>
      </w:pPr>
      <w:r>
        <w:rPr>
          <w:rFonts w:ascii="'GHEA Grapalat'" w:hAnsi="'GHEA Grapalat'" w:eastAsia="'GHEA Grapalat'" w:cs="'GHEA Grapalat'"/>
          <w:lang w:val="hy-HY"/>
          <w:sz w:val="24"/>
          <w:szCs w:val="24"/>
        </w:rPr>
        <w:t xml:space="preserve"> </w:t>
      </w:r>
    </w:p>
    <w:p>
      <w:pPr>
        <w:jc w:val="both"/>
        <w:spacing w:before="0" w:after="0" w:line="276" w:lineRule="auto"/>
      </w:pPr>
      <w:r>
        <w:rPr>
          <w:rFonts w:ascii="'GHEA Grapalat'" w:hAnsi="'GHEA Grapalat'" w:eastAsia="'GHEA Grapalat'" w:cs="'GHEA Grapalat'"/>
          <w:lang w:val="hy-HY"/>
          <w:sz w:val="24"/>
          <w:szCs w:val="24"/>
        </w:rPr>
        <w:t xml:space="preserve"> </w:t>
      </w:r>
    </w:p>
    <w:p>
      <w:pPr>
        <w:jc w:val="both"/>
        <w:spacing w:before="0" w:after="0" w:line="276" w:lineRule="auto"/>
      </w:pPr>
      <w:r>
        <w:rPr>
          <w:rFonts w:ascii="'GHEA Grapalat'" w:hAnsi="'GHEA Grapalat'" w:eastAsia="'GHEA Grapalat'" w:cs="'GHEA Grapalat'"/>
          <w:lang w:val="hy-HY"/>
          <w:sz w:val="24"/>
          <w:szCs w:val="24"/>
        </w:rPr>
        <w:t xml:space="preserve"> </w:t>
      </w:r>
    </w:p>
    <w:p>
      <w:pPr/>
      <w:r>
        <w:rPr>
          <w:rFonts w:ascii="'GHEA Grapalat'" w:hAnsi="'GHEA Grapalat'" w:eastAsia="'GHEA Grapalat'" w:cs="'GHEA Grapalat'"/>
          <w:lang w:val="hy-HY"/>
          <w:sz w:val="24"/>
          <w:szCs w:val="24"/>
        </w:rPr>
        <w:t xml:space="preserve"> </w:t>
      </w:r>
    </w:p>
    <w:p>
      <w:pPr>
        <w:spacing w:line="276" w:lineRule="auto"/>
      </w:pPr>
      <w:r>
        <w:rPr>
          <w:rFonts w:ascii="'GHEA Grapalat'" w:hAnsi="'GHEA Grapalat'" w:eastAsia="'GHEA Grapalat'" w:cs="'GHEA Grapalat'"/>
          <w:lang w:val="hy-HY"/>
          <w:sz w:val="24"/>
          <w:szCs w:val="24"/>
        </w:rPr>
        <w:t xml:space="preserve"> </w:t>
      </w:r>
    </w:p>
    <w:p>
      <w:pPr>
        <w:jc w:val="end"/>
        <w:spacing w:line="276" w:lineRule="auto"/>
      </w:pPr>
      <w:r>
        <w:rPr>
          <w:rFonts w:ascii="'GHEA Grapalat'" w:hAnsi="'GHEA Grapalat'" w:eastAsia="'GHEA Grapalat'" w:cs="'GHEA Grapalat'"/>
          <w:lang w:val="hy-HY"/>
          <w:sz w:val="24"/>
          <w:szCs w:val="24"/>
        </w:rPr>
        <w:t xml:space="preserve"> </w:t>
      </w:r>
    </w:p>
    <w:p>
      <w:pPr>
        <w:jc w:val="center"/>
        <w:spacing w:before="0" w:after="0" w:line="276" w:lineRule="auto"/>
      </w:pPr>
      <w:r>
        <w:rPr>
          <w:rFonts w:ascii="'GHEA Grapalat'" w:hAnsi="'GHEA Grapalat'" w:eastAsia="'GHEA Grapalat'" w:cs="'GHEA Grapalat'"/>
          <w:lang w:val="hy-HY"/>
          <w:sz w:val="24"/>
          <w:szCs w:val="24"/>
          <w:b w:val="1"/>
          <w:bCs w:val="1"/>
        </w:rPr>
        <w:t xml:space="preserve">ՀԱՅԱՍՏԱՆԻ ՀԱՆՐԱՊԵՏՈՒԹՅԱՆ</w:t>
      </w:r>
    </w:p>
    <w:p>
      <w:pPr>
        <w:jc w:val="center"/>
        <w:spacing w:before="0" w:after="0" w:line="276" w:lineRule="auto"/>
      </w:pPr>
      <w:r>
        <w:rPr>
          <w:rFonts w:ascii="'GHEA Grapalat'" w:hAnsi="'GHEA Grapalat'" w:eastAsia="'GHEA Grapalat'" w:cs="'GHEA Grapalat'"/>
          <w:lang w:val="hy-HY"/>
          <w:sz w:val="24"/>
          <w:szCs w:val="24"/>
          <w:b w:val="1"/>
          <w:bCs w:val="1"/>
        </w:rPr>
        <w:t xml:space="preserve">ՕՐԵՆՔԸ</w:t>
      </w:r>
    </w:p>
    <w:p>
      <w:pPr>
        <w:spacing w:before="0" w:after="0" w:line="276" w:lineRule="auto"/>
      </w:pPr>
      <w:r>
        <w:rPr>
          <w:rFonts w:ascii="'GHEA Grapalat'" w:hAnsi="'GHEA Grapalat'" w:eastAsia="'GHEA Grapalat'" w:cs="'GHEA Grapalat'"/>
          <w:lang w:val="hy-HY"/>
          <w:sz w:val="24"/>
          <w:szCs w:val="24"/>
          <w:b w:val="1"/>
          <w:bCs w:val="1"/>
        </w:rPr>
        <w:t xml:space="preserve"> </w:t>
      </w:r>
    </w:p>
    <w:p>
      <w:pPr>
        <w:jc w:val="center"/>
        <w:spacing w:before="0" w:after="0" w:line="276" w:lineRule="auto"/>
      </w:pPr>
      <w:r>
        <w:rPr>
          <w:rFonts w:ascii="'GHEA Grapalat'" w:hAnsi="'GHEA Grapalat'" w:eastAsia="'GHEA Grapalat'" w:cs="'GHEA Grapalat'"/>
          <w:lang w:val="hy-HY"/>
          <w:sz w:val="24"/>
          <w:szCs w:val="24"/>
          <w:b w:val="1"/>
          <w:bCs w:val="1"/>
        </w:rPr>
        <w:t xml:space="preserve">ՀԱՅԱՍՏԱՆԻ ՀԱՆՐԱՊԵՏՈՒԹՅԱՆ ՀՈՂԱՅԻՆ ՕՐԵՆՍԳՐՔՈՒՄ ԼՐԱՑՈՒՄՆԵՐ ԿԱՏԱՐԵԼՈՒ ՄԱՍԻՆ</w:t>
      </w:r>
    </w:p>
    <w:p>
      <w:pPr>
        <w:jc w:val="both"/>
        <w:spacing w:before="0" w:after="0" w:line="276" w:lineRule="auto"/>
      </w:pPr>
      <w:r>
        <w:rPr>
          <w:rFonts w:ascii="'GHEA Grapalat'" w:hAnsi="'GHEA Grapalat'" w:eastAsia="'GHEA Grapalat'" w:cs="'GHEA Grapalat'"/>
          <w:lang w:val="hy-HY"/>
          <w:sz w:val="24"/>
          <w:szCs w:val="24"/>
        </w:rPr>
        <w:t xml:space="preserve"> </w:t>
      </w:r>
    </w:p>
    <w:p>
      <w:pPr>
        <w:jc w:val="both"/>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1.</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2001 </w:t>
      </w:r>
      <w:r>
        <w:rPr>
          <w:rFonts w:ascii="'GHEA Grapalat'" w:hAnsi="'GHEA Grapalat'" w:eastAsia="'GHEA Grapalat'" w:cs="'GHEA Grapalat'"/>
          <w:lang w:val="hy-HY"/>
          <w:sz w:val="24"/>
          <w:szCs w:val="24"/>
        </w:rPr>
        <w:t xml:space="preserve">թվականի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մայիսի</w:t>
      </w:r>
      <w:r>
        <w:rPr>
          <w:rFonts w:ascii="'GHEA Grapalat'" w:hAnsi="'GHEA Grapalat'" w:eastAsia="'GHEA Grapalat'" w:cs="'GHEA Grapalat'"/>
          <w:lang w:val="hy-HY"/>
          <w:sz w:val="24"/>
          <w:szCs w:val="24"/>
        </w:rPr>
        <w:t xml:space="preserve"> 02-</w:t>
      </w:r>
      <w:r>
        <w:rPr>
          <w:rFonts w:ascii="'GHEA Grapalat'" w:hAnsi="'GHEA Grapalat'" w:eastAsia="'GHEA Grapalat'" w:cs="'GHEA Grapalat'"/>
          <w:lang w:val="hy-HY"/>
          <w:sz w:val="24"/>
          <w:szCs w:val="24"/>
        </w:rPr>
        <w:t xml:space="preserve">ի </w:t>
      </w:r>
      <w:r>
        <w:rPr>
          <w:rFonts w:ascii="'GHEA Grapalat'" w:hAnsi="'GHEA Grapalat'" w:eastAsia="'GHEA Grapalat'" w:cs="'GHEA Grapalat'"/>
          <w:lang w:val="hy-HY"/>
          <w:sz w:val="24"/>
          <w:szCs w:val="24"/>
        </w:rPr>
        <w:t xml:space="preserve">Հայաստանի Հանրապետության հողային </w:t>
      </w:r>
      <w:r>
        <w:rPr>
          <w:rFonts w:ascii="'GHEA Grapalat'" w:hAnsi="'GHEA Grapalat'" w:eastAsia="'GHEA Grapalat'" w:cs="'GHEA Grapalat'"/>
          <w:lang w:val="hy-HY"/>
          <w:sz w:val="24"/>
          <w:szCs w:val="24"/>
        </w:rPr>
        <w:t xml:space="preserve">օրենսգրքի 60-րդ հոդվածի 4-րդ պարբերությունում «փոխանցելու» բառից հետո լրացնել «, ինչպես նաև պետության և համայնքների սեփականություն հանդիսացող հողամասերը Հայաստանի Հանրապետության քաղաքացիական </w:t>
      </w:r>
      <w:r>
        <w:rPr>
          <w:rFonts w:ascii="'GHEA Grapalat'" w:hAnsi="'GHEA Grapalat'" w:eastAsia="'GHEA Grapalat'" w:cs="'GHEA Grapalat'"/>
          <w:lang w:val="hy-HY"/>
          <w:sz w:val="24"/>
          <w:szCs w:val="24"/>
        </w:rPr>
        <w:t xml:space="preserve">օրենսգրքի 224-րդ հոդվածի 9-10-րդ մասերով սահմանված դեպքերում </w:t>
      </w:r>
      <w:r>
        <w:rPr>
          <w:rFonts w:ascii="'GHEA Grapalat'" w:hAnsi="'GHEA Grapalat'" w:eastAsia="'GHEA Grapalat'" w:cs="'GHEA Grapalat'"/>
          <w:lang w:val="hy-HY"/>
          <w:sz w:val="24"/>
          <w:szCs w:val="24"/>
        </w:rPr>
        <w:t xml:space="preserve">սեփականության իրավունքով անհատույց տրամադրվելու» բառերով:</w:t>
      </w:r>
    </w:p>
    <w:p>
      <w:pPr>
        <w:jc w:val="both"/>
        <w:spacing w:before="0" w:after="0" w:line="276" w:lineRule="auto"/>
      </w:pPr>
      <w:r>
        <w:rPr>
          <w:rFonts w:ascii="'GHEA Grapalat'" w:hAnsi="'GHEA Grapalat'" w:eastAsia="'GHEA Grapalat'" w:cs="'GHEA Grapalat'"/>
          <w:lang w:val="hy-HY"/>
          <w:sz w:val="24"/>
          <w:szCs w:val="24"/>
        </w:rPr>
        <w:t xml:space="preserve"> </w:t>
      </w:r>
    </w:p>
    <w:p>
      <w:pPr>
        <w:jc w:val="both"/>
        <w:spacing w:before="0" w:after="0" w:line="276" w:lineRule="auto"/>
      </w:pPr>
      <w:r>
        <w:rPr/>
        <w:t xml:space="preserve"> </w:t>
      </w:r>
    </w:p>
    <w:p>
      <w:pPr>
        <w:jc w:val="both"/>
        <w:ind w:left="0" w:right="0" w:firstLine="566.9291338582676"/>
        <w:spacing w:before="0" w:after="0" w:line="276" w:lineRule="auto"/>
      </w:pPr>
      <w:r>
        <w:rPr>
          <w:rFonts w:ascii="'GHEA Grapalat'" w:hAnsi="'GHEA Grapalat'" w:eastAsia="'GHEA Grapalat'" w:cs="'GHEA Grapalat'"/>
          <w:lang w:val="hy-HY"/>
          <w:sz w:val="24"/>
          <w:szCs w:val="24"/>
          <w:b w:val="1"/>
          <w:bCs w:val="1"/>
        </w:rPr>
        <w:t xml:space="preserve">Հոդված 2.</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Սույն օրենքն ուժի մեջ է մտնում պաշտոնական հրապարակմանը հաջորդող օրվանից:</w:t>
      </w:r>
    </w:p>
    <w:p>
      <w:pPr>
        <w:jc w:val="both"/>
        <w:spacing w:after="0" w:line="276" w:lineRule="auto"/>
      </w:pPr>
      <w:r>
        <w:rPr>
          <w:rFonts w:ascii="'GHEA Grapalat'" w:hAnsi="'GHEA Grapalat'" w:eastAsia="'GHEA Grapalat'" w:cs="'GHEA Grapalat'"/>
          <w:lang w:val="hy-HY"/>
          <w:sz w:val="24"/>
          <w:szCs w:val="24"/>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2026-03-31T22:45:34+04:00</dcterms:created>
  <dcterms:modified xsi:type="dcterms:W3CDTF">2026-03-31T22:45:34+04:00</dcterms:modified>
</cp:coreProperties>
</file>

<file path=docProps/custom.xml><?xml version="1.0" encoding="utf-8"?>
<Properties xmlns="http://schemas.openxmlformats.org/officeDocument/2006/custom-properties" xmlns:vt="http://schemas.openxmlformats.org/officeDocument/2006/docPropsVTypes"/>
</file>