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««ԳՈՒՅՔԻ ՆԿԱՏՄԱՄԲ ԻՐԱՎՈՒՆՔՆԵՐԻ ՊԵՏԱԿԱՆ ԳՐԱՆՑՄԱՆ ՄԱՍԻՆ» ՕՐԵՆՔՈՒՄ ՓՈՓՈԽՈՒԹՅՈՒՆ ԵՎ ԼՐԱՑՈՒՄՆԵՐ ԿԱՏԱՐԵԼՈՒ ՄԱՍԻՆ»</w:t>
      </w:r>
      <w:bookmarkEnd w:id="0"/>
    </w:p>
    <w:p>
      <w:pPr>
        <w:jc w:val="end"/>
        <w:spacing w:after="0" w:line="360" w:lineRule="auto"/>
      </w:pPr>
      <w:r>
        <w:rPr>
          <w:rFonts w:ascii="'GHEA Mariam'" w:hAnsi="'GHEA Mariam'" w:eastAsia="'GHEA Mariam'" w:cs="'GHEA Mariam'"/>
          <w:color w:val="black"/>
          <w:sz w:val="24"/>
          <w:szCs w:val="24"/>
        </w:rPr>
        <w:t xml:space="preserve">ՆԱԽԱԳԻԾ</w:t>
      </w:r>
    </w:p>
    <w:p>
      <w:pPr>
        <w:jc w:val="end"/>
        <w:spacing w:line="360" w:lineRule="auto"/>
      </w:pPr>
      <w:r>
        <w:rPr>
          <w:rFonts w:ascii="'GHEA Mariam'" w:hAnsi="'GHEA Mariam'" w:eastAsia="'GHEA Mariam'" w:cs="'GHEA Mariam'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Mariam'" w:hAnsi="'GHEA Mariam'" w:eastAsia="'GHEA Mariam'" w:cs="'GHEA Mariam'"/>
          <w:sz w:val="24"/>
          <w:szCs w:val="24"/>
          <w:b w:val="1"/>
          <w:bCs w:val="1"/>
        </w:rPr>
        <w:t xml:space="preserve">ՀԱՅԱՍՏԱՆԻ ՀԱՆՐԱՊԵՏՈՒԹՅԱՆ</w:t>
      </w:r>
    </w:p>
    <w:p>
      <w:pPr>
        <w:jc w:val="center"/>
        <w:spacing w:after="0" w:line="360" w:lineRule="auto"/>
      </w:pPr>
      <w:r>
        <w:rPr>
          <w:rFonts w:ascii="'GHEA Mariam'" w:hAnsi="'GHEA Mariam'" w:eastAsia="'GHEA Mariam'" w:cs="'GHEA Mariam'"/>
          <w:sz w:val="24"/>
          <w:szCs w:val="24"/>
          <w:b w:val="1"/>
          <w:bCs w:val="1"/>
        </w:rPr>
        <w:t xml:space="preserve">ՕՐԵՆՔԸ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sz w:val="28"/>
          <w:szCs w:val="28"/>
        </w:rPr>
        <w:t xml:space="preserve"> </w:t>
      </w:r>
    </w:p>
    <w:p>
      <w:pPr>
        <w:jc w:val="center"/>
        <w:ind w:left="0" w:right="0" w:firstLine="90"/>
        <w:spacing w:before="0" w:after="0"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«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«ԳՈՒՅՔԻ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ՆԿԱՏՄԱՄԲ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ԻՐԱՎՈՒՆՔՆԵՐԻ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Պ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ԵՏԱԿԱՆ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ԳՐԱՆՑՄԱՆ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ՄԱՍԻՆ»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ՕՐԵՆՔՈՒՄ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ՓՈՓՈԽՈՒԹՅՈՒՆ ԵՎ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ԼՐԱՑՈՒՄՆԵՐ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ԿԱՏԱՐԵԼՈՒ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color w:val="black"/>
          <w:sz w:val="24"/>
          <w:szCs w:val="24"/>
          <w:b w:val="1"/>
          <w:bCs w:val="1"/>
        </w:rPr>
        <w:t xml:space="preserve">ՄԱՍԻՆ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»</w:t>
      </w:r>
    </w:p>
    <w:p>
      <w:pPr>
        <w:spacing w:after="0" w:line="360" w:lineRule="auto"/>
      </w:pPr>
      <w:r>
        <w:rPr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Հոդված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1.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«Գույքի նկատմամբ իրավունքների պետական գրանցման մասին» 1999 թվականի ապրիլի 14-ի ՀՕ-295 օրենքի (այսուհետ՝ Օրենք) 5-րդ հոդվածի 1-ին մասի 1-ին կետում «հիփոթեքի» բառից հետո լրացնել «հետադարձ հիփոթեքի,» բառերը: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Հոդված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2.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Օրենքի 39-րդ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հոդվածում լրացնել նոր 8-րդ մաս հետևյալ բովանդակությամբ.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«8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Mariam'" w:hAnsi="'GHEA Mariam'" w:eastAsia="'GHEA Mariam'" w:cs="'GHEA Mariam'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Սույն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հոդվածի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դրույթները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կիրառելի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են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նաև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հետադարձ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հիփոթեքի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պայմանագրից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բխող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գրավի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իրավունքի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նկատմամբ։»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Հոդված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3.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Օրենքի 41-րդ հոդվածում լրացնել նոր 1.1-ին մաս հետևյալ բովանդակությամբ.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«1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1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Mariam'" w:hAnsi="'GHEA Mariam'" w:eastAsia="'GHEA Mariam'" w:cs="'GHEA Mariam'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Հետադարձ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հիփոթեքի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դադարման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պետական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գրանցումն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իրականացվում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է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քաղաքացիական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օրենսգրքի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272</w:t>
      </w:r>
      <w:r>
        <w:rPr>
          <w:rFonts w:ascii="'Microsoft JhengHei'" w:hAnsi="'Microsoft JhengHei'" w:eastAsia="'Microsoft JhengHei'" w:cs="'Microsoft JhengHei'"/>
          <w:color w:val="black"/>
          <w:sz w:val="24"/>
          <w:szCs w:val="24"/>
        </w:rPr>
        <w:t xml:space="preserve">․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5-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րդ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հոդվածով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նախատեսված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դադարման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հիմքերից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որևէ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մեկի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առկայության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դեպքում։»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Հոդված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  <w:b w:val="1"/>
          <w:bCs w:val="1"/>
        </w:rPr>
        <w:t xml:space="preserve">4.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1.</w:t>
      </w: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Սույն օրենքն ուժի մեջ է մտնում պաշտոնական հրապարակման օրվանից:</w:t>
      </w:r>
    </w:p>
    <w:p>
      <w:pPr>
        <w:jc w:val="both"/>
        <w:spacing w:after="0"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Հանրապետության նախագահ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                                                   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Վ. Խաչատուրյան</w:t>
      </w:r>
    </w:p>
    <w:p>
      <w:pPr>
        <w:jc w:val="both"/>
        <w:ind w:left="0" w:right="0" w:firstLine="375"/>
        <w:spacing w:after="0"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               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ՀՕ-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 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-Ն</w:t>
      </w:r>
    </w:p>
    <w:p>
      <w:pPr>
        <w:jc w:val="both"/>
        <w:ind w:left="0" w:right="0" w:firstLine="270"/>
        <w:spacing w:before="0" w:after="0" w:line="360" w:lineRule="auto"/>
      </w:pP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Երևան</w:t>
      </w:r>
      <w:r>
        <w:rPr>
          <w:rFonts w:ascii="'GHEA Mariam'" w:hAnsi="'GHEA Mariam'" w:eastAsia="'GHEA Mariam'" w:cs="'GHEA Mariam'"/>
          <w:color w:val="black"/>
          <w:sz w:val="24"/>
          <w:szCs w:val="24"/>
        </w:rPr>
        <w:t xml:space="preserve">, </w:t>
      </w:r>
      <w:r>
        <w:rPr>
          <w:rFonts w:ascii="'GHEA Mariam'" w:hAnsi="'GHEA Mariam'" w:eastAsia="'GHEA Mariam'" w:cs="'GHEA Mariam'"/>
          <w:lang w:val="hy-HY"/>
          <w:color w:val="black"/>
          <w:sz w:val="24"/>
          <w:szCs w:val="24"/>
        </w:rPr>
        <w:t xml:space="preserve">2025 թ</w:t>
      </w:r>
      <w:r>
        <w:rPr>
          <w:rFonts w:ascii="'Cambria Math'" w:hAnsi="'Cambria Math'" w:eastAsia="'Cambria Math'" w:cs="'Cambria Math'"/>
          <w:lang w:val="hy-HY"/>
          <w:color w:val="black"/>
          <w:sz w:val="24"/>
          <w:szCs w:val="24"/>
        </w:rPr>
        <w:t xml:space="preserve">․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2026-04-02T01:20:19+04:00</dcterms:created>
  <dcterms:modified xsi:type="dcterms:W3CDTF">2026-04-02T01:20:19+04:00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