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ՀԱՆՐԱՅԻՆ ԾԱՌԱՅՈՒԹՅՈՒՆՆԵՐԸ ԿԱՐԳԱՎՈՐՈՂ ՀԱՆՁՆԱԺՈՂՈՎԻ 2019 ԹՎԱԿԱՆԻ ԴԵԿՏԵՄԲԵՐԻ 25-Ի №523-Ն ՈՐՈՇՄԱՆ ՄԵՋ ՓՈՓՈԽՈՒԹՅՈՒՆ ԿԱՏԱՐԵԼՈՒ ՄԱՍԻՆ</w:t>
      </w:r>
      <w:bookmarkEnd w:id="0"/>
    </w:p>
    <w:p>
      <w:pPr>
        <w:jc w:val="center"/>
      </w:pPr>
      <w:b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ՀԱՆՐԱՅԻՆ ԾԱՌԱՅՈՒԹՅՈՒՆՆԵՐԸ ԿԱՐԳԱՎՈՐՈՂ ՀԱՆՁՆԱԺՈՂՈՎ</w:t>
      </w:r>
      <w:br/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/>
        <w:t xml:space="preserve">-- ------- 2025 թվականի №---Ն</w:t>
      </w:r>
    </w:p>
    <w:p>
      <w:pPr>
        <w:jc w:val="center"/>
      </w:pPr>
      <w:br/>
      <w:r>
        <w:rPr>
          <w:b w:val="1"/>
          <w:bCs w:val="1"/>
        </w:rPr>
        <w:t xml:space="preserve">ՀԱՅԱՍՏԱՆԻ ՀԱՆՐԱՊԵՏՈՒԹՅԱՆ ՀԱՆՐԱՅԻՆ ԾԱՌԱՅՈՒԹՅՈՒՆՆԵՐԸ ԿԱՐԳԱՎՈՐՈՂ ՀԱՆՁՆԱԺՈՂՈՎԻ 2019 ԹՎԱԿԱՆԻ ԴԵԿՏԵՄԲԵՐԻ 25-Ի №523-Ն ՈՐՈՇՄԱՆ ՄԵՋ ՓՈՓՈԽՈՒԹՅՈՒՆ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br/>
      <w:r>
        <w:rPr/>
        <w:t xml:space="preserve"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 </w:t>
      </w:r>
      <w:r>
        <w:rPr>
          <w:b w:val="1"/>
          <w:bCs w:val="1"/>
        </w:rPr>
        <w:t xml:space="preserve">որոշում է.</w:t>
      </w:r>
      <w:br/>
      <w:r>
        <w:rPr/>
        <w:t xml:space="preserve">1. 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N523-Ն որոշման 1-ին կետով հաստատված հավելվածի 293-րդ կետում «2025» թիվը փոխարինել «2026» թվով։</w:t>
      </w:r>
      <w:br/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both"/>
      </w:pPr>
      <w:br/>
      <w:r>
        <w:rPr>
          <w:b w:val="1"/>
          <w:bCs w:val="1"/>
        </w:rPr>
        <w:t xml:space="preserve">ՀԱՅԱՍՏԱՆԻ ՀԱՆՐԱՊԵՏՈՒԹՅԱՆ ՀԱՆՐԱՅԻՆ</w:t>
      </w:r>
      <w:br/>
      <w:r>
        <w:rPr>
          <w:b w:val="1"/>
          <w:bCs w:val="1"/>
        </w:rPr>
        <w:t xml:space="preserve">ԾԱՌԱՅՈՒԹՅՈՒՆՆԵՐԸ ԿԱՐԳԱՎՈՐՈՂ</w:t>
      </w:r>
      <w:br/>
      <w:r>
        <w:rPr>
          <w:b w:val="1"/>
          <w:bCs w:val="1"/>
        </w:rPr>
        <w:t xml:space="preserve">ՀԱՆՁՆԱԺՈՂՈՎԻ ՆԱԽԱԳԱՀ՝                                                                       Մ. ՄԵՍՐՈՊՅԱՆ</w:t>
      </w:r>
    </w:p>
    <w:p>
      <w:pPr/>
      <w:br/>
      <w:r>
        <w:rPr/>
        <w:t xml:space="preserve"> ք. Երևան</w:t>
      </w:r>
      <w:br/>
      <w:r>
        <w:rPr/>
        <w:t xml:space="preserve">-- ------------------- 2025թ.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2026-03-31T09:03:49+04:00</dcterms:created>
  <dcterms:modified xsi:type="dcterms:W3CDTF">2026-03-31T09:03:49+04:00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