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ՀԱՄԱՅՆՔԱՅԻՆ ԾԱՌԱՅՈՒԹՅԱՆ ՄՐՑՈՒԹԱՅԻՆ ՀԱՆՁՆԱԺՈՂՈՎԻ ՕՐԻՆԱԿԵԼԻ ԱՇԽԱՏԱԿԱՐԳԸ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 __ Ն </w:t>
      </w:r>
      <w:r>
        <w:rPr>
          <w:b w:val="1"/>
          <w:bCs w:val="1"/>
        </w:rPr>
        <w:t xml:space="preserve">  </w:t>
      </w:r>
    </w:p>
    <w:p>
      <w:pPr>
        <w:jc w:val="center"/>
      </w:pPr>
      <w:r>
        <w:rPr>
          <w:b w:val="1"/>
          <w:bCs w:val="1"/>
        </w:rPr>
        <w:t xml:space="preserve">ՀԱՄԱՅՆՔԱՅԻՆ ԾԱՌԱՅՈՒԹՅԱՆ ՄՐՑՈՒԹԱՅԻՆ ՀԱՆՁՆԱԺՈՂՈՎԻ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ՕՐԻՆԱԿԵԼԻ ԱՇԽԱՏԱԿԱՐԳԸ ՀԱՍՏԱՏԵԼՈՒ ՄԱՍԻՆ 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/>
      <w:r>
        <w:rPr/>
        <w:t xml:space="preserve">          Հիմք ընդունելով «Նորմատիվ իրավական ակտերի մասին» օրենքի 37-րդ հոդվածը և ղեկավարվելով «Համայնքային ծառայության մասին» օրենքի 13-րդ հոդվածի 3-րդ մասով՝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ՀՐԱՄԱՅՈՒՄ ԵՄ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 </w:t>
      </w:r>
      <w:r>
        <w:rPr/>
        <w:t xml:space="preserve">Հաստատել համայնքային ծառայության մրցութային հանձնաժողովի օրինակելի աշխատակարգը՝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                </w:t>
      </w:r>
      <w:r>
        <w:rPr>
          <w:b w:val="1"/>
          <w:bCs w:val="1"/>
        </w:rPr>
        <w:t xml:space="preserve">ՆԱԽԱՐԱՐ`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Դ. ԽՈՒԴԱԹՅԱՆ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 ք. 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 Հավելված</w:t>
      </w:r>
    </w:p>
    <w:p>
      <w:pPr/>
      <w:r>
        <w:rPr/>
        <w:t xml:space="preserve">Հայաստանի Հանրապետության տարածքային</w:t>
      </w:r>
    </w:p>
    <w:p>
      <w:pPr/>
      <w:r>
        <w:rPr/>
        <w:t xml:space="preserve">կառավարման և ենթակառուցվածքների նախարարի</w:t>
      </w:r>
    </w:p>
    <w:p>
      <w:pPr/>
      <w:r>
        <w:rPr/>
        <w:t xml:space="preserve">2025 թվականի ---------------------------ի N -----Ն հրամանի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Ի Ն Ա Կ Ե Լ 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Ա Շ Խ Ա Տ Ա Կ Ա Ր Գ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ՀԱՄԱՅՆՔԱՅԻՆ ԾԱՌԱՅՈՒԹՅԱՆ ՄՐՑՈՒԹԱՅԻՆ ՀԱՆՁՆԱԺՈՂՈՎԻ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I.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օրինակելի աշխատակարգով սահմանվում է Հայաստանի Հանրապետության համայնքային ծառայության թափուր պաշտոններ զբաղեցնելու համար մրցույթ (այսուհետ` մրցույթ) անցկացնող հանձնաժողովի (այսուհետ` հանձնաժողով) աշխատակարգը:</w:t>
      </w:r>
    </w:p>
    <w:p>
      <w:pPr>
        <w:numPr>
          <w:ilvl w:val="0"/>
          <w:numId w:val="3"/>
        </w:numPr>
      </w:pPr>
      <w:r>
        <w:rPr/>
        <w:t xml:space="preserve">Հանձնաժողովը ղեկավարվում է «Համայնքային ծառայության մասին» Հայաստանի Հանրապետության օրենքով (այսուհետ` օրենք), սույն օրինակելի աշխատակարգի հիման վրա` համապատասխան համայնքի ղեկավարի կողմից հաստատված հանձնաժողովի աշխատակարգով, ինչպես նաև այլ իրավական ակտերով:</w:t>
      </w:r>
    </w:p>
    <w:p>
      <w:pPr>
        <w:numPr>
          <w:ilvl w:val="0"/>
          <w:numId w:val="3"/>
        </w:numPr>
      </w:pPr>
      <w:r>
        <w:rPr>
          <w:strike w:val="1"/>
        </w:rPr>
        <w:t xml:space="preserve">ՀՀ</w:t>
      </w:r>
      <w:r>
        <w:rPr/>
        <w:t xml:space="preserve"> Հայաստանի Հանրապետության կառավարության լիազորած պետական կառավարման մարմինը մրցույթի արդյունքների գրավոր բողոքի քննարկման և ընդունված որոշման հիման վրա կարող է սույն աշխատակարգի 5-րդ և 8.8-րդ կետերով նախատեսված մարմիններին և հաստատություններին միջնորդել իրենց կողմից առաջադրված հանձնաժողովների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աշխատանքներին, կամ հանձնաժողովի աշխատանքները սկսելուց հետո անհարգելի պատճառնելով հրաժարվել է իրականացնել հանձնաժողովի անդամի իր լիազորությունները կամ լքել է մրցույթի անցկացման վայրը։</w:t>
      </w:r>
    </w:p>
    <w:p>
      <w:pPr/>
      <w:r>
        <w:rPr/>
        <w:t xml:space="preserve"> </w:t>
      </w:r>
    </w:p>
    <w:p>
      <w:pPr/>
      <w:r>
        <w:rPr/>
        <w:t xml:space="preserve">4․ Մրցույթի տեխնիկական սպասակումն իրականացնելու, հանձնաժողովի աշխատանքների բնականանոն ընթացքն և սույն կարգով սահմանված այլ դրույթների իրականացումը ապահովելու նպատակով համայնքի ղեկավարի համապատասխան իրավական ակտով նշանակվում է մրցույթի անցկացման պատասխանատու  և համակարգչային աշխատանքերի պատասխանատու։</w:t>
      </w:r>
    </w:p>
    <w:p>
      <w:pPr/>
      <w:r>
        <w:rPr/>
        <w:t xml:space="preserve">4.1 Մրցույթի անցկացման պատասխանատուն մրցույթի մասնակիցներին (այսուհետ` մասնակիցներ) ներկայացնում է հանձնաժողովի կազմը, բացատրում է թեստավորման անցկացման հետ կապված տեխնիկական հարցերը,  արձանագրում և հանձնաժողովի անդամների հետ միասին ստորագրում է նիստերի արձանագրությունները։</w:t>
      </w:r>
    </w:p>
    <w:p>
      <w:pPr/>
      <w:r>
        <w:rPr/>
        <w:t xml:space="preserve">4.2 Համակարգչային աշխատանքների պատասխանատուն իրականացնում է մրցույթի համակարգչային աշխատանքների ապահովումը, մասնավորապես՝ համակարգչային ծրագրով ձևավորում և տպում է մրցութային հանձնաժողովի կողմից կազմված կամ ընդունված ցուցակները, արձանագրությունները, որոշումները, եզրակացությունները, թեստավորման առաջադրանքների տետրերը, թեստավորման առաջադրանքների ճիշտ պատասխանների ձևանմուշը, հարցազրույցի փուլի հարցատոմսերը, գնահատման թերթերը և այլն։</w:t>
      </w:r>
    </w:p>
    <w:p>
      <w:pPr/>
      <w:r>
        <w:rPr/>
        <w:t xml:space="preserve">4.3 Մրցույթի անցկացման պատասխանատուն և համակարգչային աշխատանքերի պատասխանատուն հանձնաժողովի անդամ չեն համարվում: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5000-ԻՑ ՊԱԿԱՍ ԲՆԱԿՉՈՒԹՅՈՒՆ ՈՒՆԵՑՈՂ ՀԱՄԱՅՆՔՆԵՐՈՒՄ ՀԱՄԱՅՆՔԱՅԻՆ ԾԱՌԱՅՈՒԹՅԱՆ ՄՐՑՈՒԹԱՅԻՆ ՀԱՆՁՆԱԺՈՂՈՎԻ ՁԵՎԱՎՈՐՄԱՆ ԱՌԱՆՁՆԱՀԱՏԿՈՒԹՅՈՒՆՆԵՐԸ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Հանձնաժողովի կազմում ընդգրկվում են համապատասխան համայնքի ղեկավարը, համայնքի ավագանու մինչև հինգ անդամներ և մարզպետի աշխատակազմի երեք ներկայացուցիչ: Հանձնաժողովում մարզպետի աշխատակազմի ներկայացուցիչ չի կարող լինել տվյալ համայնքի ավագանու անդամը: Հանձնաժողովի կազմում ընդգրկվող ավագանու անդամների քանակական և անհատական կազմերը որոշվում են համայնքի ավագանու կողմից:</w:t>
      </w:r>
    </w:p>
    <w:p>
      <w:pPr>
        <w:numPr>
          <w:ilvl w:val="0"/>
          <w:numId w:val="5"/>
        </w:numPr>
      </w:pPr>
      <w:r>
        <w:rPr/>
        <w:t xml:space="preserve">Մարզպետի աշխատակազմի ներկայացուցիչների մասին տվյալներն ստանալուց հետո 20-օրյա ժամկետում համայնքի ղեկավարն իր որոշմամբ ստեղծում է հանձնաժողով և հաստատում դրա անհատական կազմը: Հանձնաժողովի անհատական կազմում համայնքի ղեկավարը փոփոխություններ է կատարում, եթե`</w:t>
      </w:r>
    </w:p>
    <w:p>
      <w:pPr/>
      <w:r>
        <w:rPr/>
        <w:t xml:space="preserve">1) փոխվել է համայնքի ղեկավարը,</w:t>
      </w:r>
    </w:p>
    <w:p>
      <w:pPr/>
      <w:r>
        <w:rPr/>
        <w:t xml:space="preserve">2) ավագանին փոփոխել է հանձնաժողովում ընդգրկված ավագանու անդամների քանակական և (կամ) անհատական կազմը,</w:t>
      </w:r>
    </w:p>
    <w:p>
      <w:pPr/>
      <w:r>
        <w:rPr/>
        <w:t xml:space="preserve">3) ներկայացվել է մարզպետի աշխատակազմի այլ ներկայացուցիչ (ներկայացուցիչներ):</w:t>
      </w:r>
    </w:p>
    <w:p>
      <w:pPr>
        <w:numPr>
          <w:ilvl w:val="0"/>
          <w:numId w:val="6"/>
        </w:numPr>
      </w:pPr>
      <w:r>
        <w:rPr/>
        <w:t xml:space="preserve">Հանձնաժողովի նախագահը համայնքի ղեկավարն է: Հանձնաժողովի նախագահը հանձնաժողովի անհատական կազմի հաստատումից հետո 20-օրյա ժամկետում հրավիրում է հանձնաժողովի աշխատակարգային նիստ, որի ընթացքում ընտրվում է հանձնաժողովի նախագահի տեղակալ, որը հանձնաժողովի նախագահի բացակայության դեպքում իրականացնում է նրա լիազորությունները:</w:t>
      </w:r>
    </w:p>
    <w:p>
      <w:pPr/>
      <w:r>
        <w:rPr/>
        <w:t xml:space="preserve">7.1. Անհրաժեշտության դեպքում հանձնաժողովը կարող է իր որոշմամբ հանձնաժողովի կազմում լրացուցիչ ընդգրկել համապատասխան մասնագետի: Հանձնաժողովի կազմում մասնագետի ընդգրկման հարցը բարձրացվում է հանձնաժողովի նախագահի և (կամ) հանձնաժողովի անդամների առնվազն 1/3-ի նախաձեռնությամբ: Այդպիսի նախաձեռնության դեպքում հանձնաժողովի նախագահը մրցույթի անցկացման օրվան նախորդող 7-10 օրվա ընթացքում հրավիրում է հանձնաժողովի աշխատակարգային նիստ, որում քննարկվում և սույն աշխատակարգի 13-րդ կետին համապատասխան ընդունվում է որոշում` տվյալ մրցույթի (մրցույթների) անցկացման ժամանակ հանձնաժողովի կազմում համապատասխան մասնագետի ընդգրկման մասին: Նշված որոշումն ընդունվելու դեպքում հանձնաժողովը հաստատում է նաև մասնագետի թեկնածությունը:</w:t>
      </w:r>
    </w:p>
    <w:p>
      <w:pPr/>
      <w:r>
        <w:rPr/>
        <w:t xml:space="preserve">7.2. Հանձնաժողովի նախագահը մրցույթի անցկացումից ոչ ուշ, քան 7 օր առաջ հանձնաժողովի անդամներին պատշաճ ծանուցում է մրցույթի անցկացման մասին:</w:t>
      </w:r>
    </w:p>
    <w:p>
      <w:pPr/>
      <w:r>
        <w:rPr/>
        <w:t xml:space="preserve">7.3. Ծանուցման մեջ պետք է նշվեն`</w:t>
      </w:r>
    </w:p>
    <w:p>
      <w:pPr/>
      <w:r>
        <w:rPr/>
        <w:t xml:space="preserve">1) մրցույթի անցկացման օրը, ժամը և վայրը,</w:t>
      </w:r>
    </w:p>
    <w:p>
      <w:pPr/>
      <w:r>
        <w:rPr/>
        <w:t xml:space="preserve">2) այն պաշտոնը (պաշտոնները), որի (որոնց) զբաղեցման համար անցկացվում է մրցույթը,</w:t>
      </w:r>
    </w:p>
    <w:p>
      <w:pPr/>
      <w:r>
        <w:rPr/>
        <w:t xml:space="preserve">3) մրցույթին մասնակցելու համար դիմած անձանց թիվը:</w:t>
      </w:r>
    </w:p>
    <w:p>
      <w:pPr/>
      <w:r>
        <w:rPr/>
        <w:t xml:space="preserve">7.4. Սույն աշխատակարգի 7-րդ և 7.1-ին կետերով նախատեսված դեպքերում հանձնաժողովի անդամներին պատշաճ ծանուցվում է աշխատակարգային նիստի անցկացման օրվա, ժամի, վայրի և քննարկվող հարցի (հարցերի) մասին: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1.2. 5000-ԻՑ ԱՎԵԼԻ ԲՆԱԿՉՈՒԹՅՈՒՆ ՈՒՆԵՑՈՂ ՀԱՄԱՅՆՔՆԵՐՈՒՄ (ԵՐԵՎԱՆԻ ՔԱՂԱՔԱՊԵՏԱՐԱՆՈՒՄ) ՀԱՄԱՅՆՔԱՅԻՆ ԾԱՌԱՅՈՒԹՅԱՆ ՄՐՑՈՒԹԱՅԻՆ ՀԱՆՁՆԱԺՈՂՈՎԻ ՁԵՎԱՎՈՐՄԱՆ ԱՌԱՆՁՆԱՀԱՏԿՈՒԹՅՈՒՆՆԵՐԸ</w:t>
      </w:r>
    </w:p>
    <w:p>
      <w:pPr/>
      <w:r>
        <w:rPr/>
        <w:t xml:space="preserve"> </w:t>
      </w:r>
    </w:p>
    <w:p>
      <w:pPr/>
      <w:r>
        <w:rPr/>
        <w:t xml:space="preserve">8․1․ Մրցութային հանձնաժողովի կազմը բաղկացած են 6 անդամներից, որոնք ընտրվում են այդ նպատակով համակարգչում զետեղված և պատահական ընտրված թեկնածուներից` յուրաքանչյուր մրցույթ անցկացնելուց ոչ շուտ, քան քսանչորս ժամ առաջ, իսկ մրցույթին նախորդող օրը ոչ աշխատանքային օրվա հետ համընկնելու դեպքում՝ մրցույթի օրվան նախորդող աշխատանքային օրը, հետևյալ հարաբերակցությամբ.</w:t>
      </w:r>
    </w:p>
    <w:p>
      <w:pPr/>
      <w:r>
        <w:rPr/>
        <w:t xml:space="preserve">1) Համայնքի աշխատակազմի մրցութային հանձնաժողովը ձևավորվում է հետևյալ հարաբերակցությամբ.</w:t>
      </w:r>
    </w:p>
    <w:p>
      <w:pPr/>
      <w:r>
        <w:rPr/>
        <w:t xml:space="preserve">ա․  երկուսը` համապատասխան մարզպետի աշխատակազմի ներկայացուցիչներ.</w:t>
      </w:r>
    </w:p>
    <w:p>
      <w:pPr/>
      <w:r>
        <w:rPr/>
        <w:t xml:space="preserve">բ․ երկուսը` համապատասխան համայնքի աշխատակազմի ներկայացուցիչներ, որոնցից մեկը պետք է լինի համապատասխան ոլորտի համայնքային ծառայող, մյուսը՝  անձնակազմի կառավարման գործառույթներ իրականացնող համայնքային ծառայող․</w:t>
      </w:r>
    </w:p>
    <w:p>
      <w:pPr/>
      <w:r>
        <w:rPr/>
        <w:t xml:space="preserve">գ․    համայնքի ավագանու անդամ.</w:t>
      </w:r>
    </w:p>
    <w:p>
      <w:pPr/>
      <w:r>
        <w:rPr/>
        <w:t xml:space="preserve">դ․   գիտական կամ ուսումնական հաստատության ներկայացուցիչ:</w:t>
      </w:r>
    </w:p>
    <w:p>
      <w:pPr/>
      <w:r>
        <w:rPr/>
        <w:t xml:space="preserve">2) Երևանի քաղաքապետարանի աշխատակազմի մրցութային հանձնաժողովը ձևավորվում է հետևյալ հարաբերակցությամբ.</w:t>
      </w:r>
    </w:p>
    <w:p>
      <w:pPr/>
      <w:r>
        <w:rPr/>
        <w:t xml:space="preserve">ա․  երկուսը` Կառավարության լիազորած պետական կառավարման մարմնի ներկայացուցիչներ.</w:t>
      </w:r>
    </w:p>
    <w:p>
      <w:pPr/>
      <w:r>
        <w:rPr/>
        <w:t xml:space="preserve">բ․ երկուսը` Երևանի քաղաքապետարանի աշխատակազմի ներկայացուցիչներ, որոնցից մեկը պետք է լինի համապատասխան ոլորտի համայնքային ծառայող, մյուսը՝  անձնակազմի կառավարման գործառույթներ իրականացնող համայնքային ծառայող․</w:t>
      </w:r>
    </w:p>
    <w:p>
      <w:pPr/>
      <w:r>
        <w:rPr/>
        <w:t xml:space="preserve">գ․ երկուսը` գիտական և ուսումնական հաստատությունների ներկայացուցիչներ:</w:t>
      </w:r>
    </w:p>
    <w:p>
      <w:pPr/>
      <w:r>
        <w:rPr/>
        <w:t xml:space="preserve">8.2. Համապատասխան համայնքապետարանի (Երևանում` Երևանի քաղաքապետարանի) աշխատակազմը, հանձնաժողովի կազմը ընտրվելուց հետո՝ մինչև տվյալ աշխատանքային օրվա ավարտը, ընտրված թեկնածուներին տեղեկացնում է հանձնաժողովի անդամ ընտրվելու, մրցույթի անցկացնելու օրվա, ժամի և վայրի մասին:</w:t>
      </w:r>
    </w:p>
    <w:p>
      <w:pPr/>
      <w:r>
        <w:rPr/>
        <w:t xml:space="preserve">8.3.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8.1 կետում նշված հարաբերակցությունը:</w:t>
      </w:r>
    </w:p>
    <w:p>
      <w:pPr/>
      <w:r>
        <w:rPr/>
        <w:t xml:space="preserve">8.4. Հանձնաժողովի կազմը հաստատվում է համայնքի ղեկավարի որոշմամբ: Համայնքի ղեկավարի որոշմամբ նշանակվում է մրցույթի անցկացման պատասխանատուն և համակարգչային աշխատանքերի պատասխանատուն։</w:t>
      </w:r>
    </w:p>
    <w:p>
      <w:pPr/>
      <w:r>
        <w:rPr/>
        <w:t xml:space="preserve">8.5.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>
      <w:pPr/>
      <w:r>
        <w:rPr/>
        <w:t xml:space="preserve">8.6.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>
      <w:pPr/>
      <w:r>
        <w:rPr/>
        <w:t xml:space="preserve">8.7.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>
      <w:pPr/>
      <w:r>
        <w:rPr/>
        <w:t xml:space="preserve">8․8․ Եթե մրցույթի ընթացքում հանձնաժողովի որևէ անդամի (այդ թվում՝ հանձնաժողովի նախագահի) մասնակցությունը հանձնաժողովի հետագա աշխատանքներին դառնում է անհնարին, որի արդյունքում քվորումը չապահովելու հետևանքով անհնարին է դառնում հանձնաժողովի հետագա գործունեությունը, հանձնաժողովը նախապես որոշում է կայացնում մրցույթը հաջորդ օրը շարունակելու վերաբերյալ՝ բանավոր տեղեկացնելով մրցույթի մասնակիցներին մրցույթի անցկացման օրվա և ժամի վերաբերյալ։    </w:t>
      </w:r>
    </w:p>
    <w:p>
      <w:pPr/>
      <w:r>
        <w:rPr/>
        <w:t xml:space="preserve">8․9. Համակարգչում զետեղելու համար հանձնաժողովների անդամության թեկնածուների ցուցակները.</w:t>
      </w:r>
    </w:p>
    <w:p>
      <w:pPr/>
      <w:r>
        <w:rPr/>
        <w:t xml:space="preserve">1) Երևանի քաղաքապետին առաջադրվում են Հայաստանի Հանրապետության կառավարության լիազորած պետական կառավարման մարմնից, Երևանի քաղաքապետարանից, գիտական և ուսումնական հաստատություններից.</w:t>
      </w:r>
    </w:p>
    <w:p>
      <w:pPr/>
      <w:r>
        <w:rPr/>
        <w:t xml:space="preserve">2) 5000</w:t>
      </w:r>
      <w:r>
        <w:rPr>
          <w:strike w:val="1"/>
        </w:rPr>
        <w:t xml:space="preserve">-</w:t>
      </w:r>
      <w:r>
        <w:rPr/>
        <w:t xml:space="preserve">ից ավելի բնակչություն ունեցող մյուս համայնքների ղեկավարներին առաջադրվում են Հայաստանի Հանրապետության համապատասխան մարզպետի աշխատակազմից, համապատասխան համայնքապետարանից, գիտական և ուսումնական հաստատություններից, ընդ որում` համապատասխան համայնքապետարանը աշխատակազմի ներկայացուցիչներից բացի առաջադրում է նաև համայնքի ավագանու բոլոր անդամների թեկնածությունները:</w:t>
      </w:r>
    </w:p>
    <w:p>
      <w:pPr/>
      <w:r>
        <w:rPr/>
        <w:t xml:space="preserve">8.9. Հանձնաժողովների անդամության թեկնածուների ցուցակներում առնվազն պետք է ընդգրկվեն հետևյալ տվյալները.</w:t>
      </w:r>
    </w:p>
    <w:p>
      <w:pPr/>
      <w:r>
        <w:rPr/>
        <w:t xml:space="preserve"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 և այլն,</w:t>
      </w:r>
    </w:p>
    <w:p>
      <w:pPr/>
      <w:r>
        <w:rPr/>
        <w:t xml:space="preserve"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>
      <w:pPr/>
      <w:r>
        <w:rPr/>
        <w:t xml:space="preserve">8.10. Մինչև հանձնաժողովների անդամության թեկնածուների ցուցակները համայնքի ղեկավարին ներկայացնելը, ցուցակներում ընդգրկված անձինք, Հայաստանի Հանրապետության կառավարության լիազորած պետական կառավարման մարմնի, Հայաստանի Հանրապետության համապատասխան  մարզպետի աշխատակազմի, համապատասխան համայնքապետարանի (Երևանի քաղաքապետարանի) աշխատակազմի, գիտական և ուսումնական հաստատությունների միջոցով գրավոր տեղեկացվում են հանձնաժողովների անդամության թեկնածուների ցուցակում ընդգրկված լինելու մասին:</w:t>
      </w:r>
    </w:p>
    <w:p>
      <w:pPr/>
      <w:r>
        <w:rPr/>
        <w:t xml:space="preserve">8.11. Հանձնաժողովների անդամության թեկնածուների ցուցակները համայնքի ղեկավարին ներկայացվելուց հետո, համապատասխան համայնքապետարանի (Երևանի քաղաքապետարանի) աշխատակազմը ցուցակները տարանջատում է ըստ բնագավառների և մասնագիտությունների ու համապատասխան կոդավորմամբ զետեղում է համակարգչում: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ՀԱՆՁՆԱԺՈՂՈՎԻ ԽՆԴԻՐՆԵՐԸ ԵՎ ԼԻԱԶՈՐՈՒԹՅՈՒՆՆԵՐԸ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Հանձնաժողովի խնդիրներն են`</w:t>
      </w:r>
    </w:p>
    <w:p>
      <w:pPr/>
      <w:r>
        <w:rPr/>
        <w:t xml:space="preserve">1)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ապահովումը՝  իրենց մասնագիտական գիտելիքներին և աշխատանքային ունակություններին համապատասխան` անկախ ազգությունից, ռասայից, սեռից, դավանանքից, քաղաքական կամ այլ հայացքներից, սոցիալական ծագումից, գույքային կամ այլ դրությունից.</w:t>
      </w:r>
    </w:p>
    <w:p>
      <w:pPr/>
      <w:r>
        <w:rPr/>
        <w:t xml:space="preserve">2) համայնքային ծառայության թափուր պաշտոն զբաղեցնելու համար անցկացվող մրցույթի թափանցիկության ու հրապարակայնության ապահովումը:</w:t>
      </w:r>
    </w:p>
    <w:p>
      <w:pPr>
        <w:numPr>
          <w:ilvl w:val="0"/>
          <w:numId w:val="9"/>
        </w:numPr>
      </w:pPr>
      <w:r>
        <w:rPr/>
        <w:t xml:space="preserve">Հանձնաժողովը`</w:t>
      </w:r>
    </w:p>
    <w:p>
      <w:pPr/>
      <w:r>
        <w:rPr/>
        <w:t xml:space="preserve">1) աշխատակազմից ստանում է հանձնաժողովի անդամների ներկայության թերթը, մրցույթին մասնակցելու համար դիմած քաղաքացիների փաստաթղթերը, թեստավորման անցկացման համար անհրաժեշտ ամփոփաթերթերը և տվյալ թափուր պաշտոնի անձնագրի օրինակը.</w:t>
      </w:r>
    </w:p>
    <w:p>
      <w:pPr/>
      <w:r>
        <w:rPr/>
        <w:t xml:space="preserve"> 2) քննության է առնում փաստաթղթերի ճշտությունը, ամբողջականությունը և ընդունում որոշում դիմած անձանց մրցույթին մասնակցելու թույլտվության մասին.</w:t>
      </w:r>
    </w:p>
    <w:p>
      <w:pPr/>
      <w:r>
        <w:rPr/>
        <w:t xml:space="preserve">3) ) իր որոշմամբ հաստատում է մրցույթի մասնակիցների  ցուցակը․</w:t>
      </w:r>
    </w:p>
    <w:p>
      <w:pPr/>
      <w:r>
        <w:rPr/>
        <w:t xml:space="preserve">4) մինչև թեստավորումն սկսելն ստուգում է ամփոփաթերթերը.</w:t>
      </w:r>
    </w:p>
    <w:p>
      <w:pPr/>
      <w:r>
        <w:rPr/>
        <w:t xml:space="preserve">5) Հայաստանի Հանրապետության կառավարության  լիազորած պետական կառավարման մարմնի հաստատած կարգով կազմում է թեստեր՝ թեստավորման փուլն անցկացնելու համար.</w:t>
      </w:r>
    </w:p>
    <w:p>
      <w:pPr/>
      <w:r>
        <w:rPr/>
        <w:t xml:space="preserve">5) անցկացնում է մասնակիցների թեստավորում.</w:t>
      </w:r>
    </w:p>
    <w:p>
      <w:pPr/>
      <w:r>
        <w:rPr/>
        <w:t xml:space="preserve">6) ստուգում և գնահատում է մասնակիցների թեստավորման առաջադրանքները.</w:t>
      </w:r>
    </w:p>
    <w:p>
      <w:pPr/>
      <w:r>
        <w:rPr/>
        <w:t xml:space="preserve">7) ամփոփում և հրապարակում է թեստավորման արդյունքները.</w:t>
      </w:r>
    </w:p>
    <w:p>
      <w:pPr/>
      <w:r>
        <w:rPr/>
        <w:t xml:space="preserve">8) համապատասխան ցուցանակի վրա հրապարակում է թեստավորման առաջադրանքների ճիշտ պատասխանների ձևանմուշը:</w:t>
      </w:r>
    </w:p>
    <w:p>
      <w:pPr/>
      <w:r>
        <w:rPr/>
        <w:t xml:space="preserve">9) քննարկում է մասնակիցների բողոքները՝ կապված թեստավորման արդյունքների հետ.</w:t>
      </w:r>
    </w:p>
    <w:p>
      <w:pPr/>
      <w:r>
        <w:rPr/>
        <w:t xml:space="preserve">10) հրապարակում է մրցույթի հաջորդ` հարցազրույցի փուլ անցած մասնակիցների ցուցակը.</w:t>
      </w:r>
    </w:p>
    <w:p>
      <w:pPr/>
      <w:r>
        <w:rPr/>
        <w:t xml:space="preserve">11) ընդունում է որոշում հարցազրույցը թեստավորման ավարտից հետո նույն օրը կամ հաջորդ օրն անցկացնելու մասին.</w:t>
      </w:r>
    </w:p>
    <w:p>
      <w:pPr/>
      <w:r>
        <w:rPr/>
        <w:t xml:space="preserve">12) մասնակիցների հետ անցկացնում է հարցազրույց.</w:t>
      </w:r>
    </w:p>
    <w:p>
      <w:pPr/>
      <w:r>
        <w:rPr/>
        <w:t xml:space="preserve">13) հարցազրույցից ամիջապես հետո գնահատում է յուրաքանչյուր մասնակցի մասնագիտական գիտելիքները՝ գնահատման թերթում և հաշվարկում յուրաքանչյուր մասնակցի ստացած դրական բալերի հանրագումարը.</w:t>
      </w:r>
    </w:p>
    <w:p>
      <w:pPr/>
      <w:r>
        <w:rPr/>
        <w:t xml:space="preserve">14) ամփոփում է մրցույթի արդյունքները.</w:t>
      </w:r>
    </w:p>
    <w:p>
      <w:pPr/>
      <w:r>
        <w:rPr/>
        <w:t xml:space="preserve">15) քննարկում է առաջացած հարցերը.</w:t>
      </w:r>
    </w:p>
    <w:p>
      <w:pPr/>
      <w:r>
        <w:rPr/>
        <w:t xml:space="preserve">16) հրապարակում է մրցույթի արդյունքները.</w:t>
      </w:r>
    </w:p>
    <w:p>
      <w:pPr/>
      <w:r>
        <w:rPr/>
        <w:t xml:space="preserve">17)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>
      <w:pPr/>
      <w:r>
        <w:rPr/>
        <w:t xml:space="preserve">18) աշխատակազմին է հանձնում թեստավորում անցկացնելու համար ստացված, սակայն չօգտագործված ամփոփաթերթերը և մրցութային փաթեթը.</w:t>
      </w:r>
    </w:p>
    <w:p>
      <w:pPr/>
      <w:r>
        <w:rPr/>
        <w:t xml:space="preserve">19) իրականացնում է օրենքով, սույն աշխատակարգի հիման վրա համայնքի ղեկավարի կողմից հաստատված իր աշխատակարգով և թեստավորման արդյունքների հետ կապված իրավական այլ ակտերով իր իրավասությանը վերապահված այլ լիազորություններ:</w:t>
      </w:r>
    </w:p>
    <w:p>
      <w:pPr/>
      <w:r>
        <w:rPr/>
        <w:t xml:space="preserve">20) ընդունում է որոշում մրցույթը հաջորդ օրը շարունակելու մասին.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ՀԱՆՁՆԱԺՈՂՈՎԻ ԱՇԽԱՏԱՆՔՆԵՐԻ ԿԱԶՄԱԿԵՐՊՈՒՄԸ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Հանձնաժողովն իր աշխատանքները կազմակերպում է նիստերի միջոցով:</w:t>
      </w:r>
    </w:p>
    <w:p>
      <w:pPr>
        <w:numPr>
          <w:ilvl w:val="0"/>
          <w:numId w:val="11"/>
        </w:numPr>
      </w:pPr>
      <w:r>
        <w:rPr/>
        <w:t xml:space="preserve">Նիստերն իրավազոր են, եթե դրանցմասնակցում է հանձնաժողովի անդամների կեսից ավելին:</w:t>
      </w:r>
    </w:p>
    <w:p>
      <w:pPr>
        <w:numPr>
          <w:ilvl w:val="0"/>
          <w:numId w:val="11"/>
        </w:numPr>
      </w:pPr>
      <w:r>
        <w:rPr/>
        <w:t xml:space="preserve">Հանձնաժողովի որոշումն ընդունվում է, եթե դրա ընդունման օգտին քվեարկել էնիստին մասնակցած անդամների կեսիցավելին: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ՀԱՆՁՆԱԺՈՂՈՎԻ ՆԱԽԱԳԱՀԸ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Հանձնաժողովի նախագահը`</w:t>
      </w:r>
    </w:p>
    <w:p>
      <w:pPr/>
      <w:r>
        <w:rPr/>
        <w:t xml:space="preserve">1) ղեկավարում է հանձնաժողովի աշխատանքները.</w:t>
      </w:r>
    </w:p>
    <w:p>
      <w:pPr/>
      <w:r>
        <w:rPr/>
        <w:t xml:space="preserve">2) վարում է հանձնաժողովի նիստերը.</w:t>
      </w:r>
    </w:p>
    <w:p>
      <w:pPr/>
      <w:r>
        <w:rPr/>
        <w:t xml:space="preserve">3) կազմակերպում է թեստերի կազմման աշխատանքները` սահմանված կարգի համաձայն.</w:t>
      </w:r>
    </w:p>
    <w:p>
      <w:pPr/>
      <w:r>
        <w:rPr/>
        <w:t xml:space="preserve">4)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 փակցնում է քվեարկության համար նախատեսված արկղի վրա.</w:t>
      </w:r>
    </w:p>
    <w:p>
      <w:pPr/>
      <w:r>
        <w:rPr/>
        <w:t xml:space="preserve">5) հարցազրույցի ժամանակ կարող է ընդհատել անհարկի ծավալված բանավեճը.</w:t>
      </w:r>
    </w:p>
    <w:p>
      <w:pPr/>
      <w:r>
        <w:rPr/>
        <w:t xml:space="preserve">6)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>
      <w:pPr/>
      <w:r>
        <w:rPr/>
        <w:t xml:space="preserve">7 իրականացնում է հանձնաժողովի աշխատակարգով և մյուս իրավական ակտերով իր իրավասությանը վերապահված այլ լիազորություններ:</w:t>
      </w:r>
    </w:p>
    <w:p>
      <w:pPr/>
      <w:r>
        <w:rPr/>
        <w:t xml:space="preserve">8) հարցազրույցի ժամանակ կարող է ընդհատել անհարկի ծավալված բանավեճը,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ՀԱՆՁՆԱԺՈՂՈՎԻ ԱՆԴԱՄԸ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Հանձնաժողովի անդամը`</w:t>
      </w:r>
    </w:p>
    <w:p>
      <w:pPr/>
      <w:r>
        <w:rPr/>
        <w:t xml:space="preserve">1) ստորագրում է հանձնաժողովի անդամների ներկայության թերթը.</w:t>
      </w:r>
    </w:p>
    <w:p>
      <w:pPr/>
      <w:r>
        <w:rPr/>
        <w:t xml:space="preserve">2) թեստավորման աշխատանքների նկատմամբ իրականացնում է վերահսկողություն.</w:t>
      </w:r>
    </w:p>
    <w:p>
      <w:pPr/>
      <w:r>
        <w:rPr/>
        <w:t xml:space="preserve">3) մասնակցում է հարցազրույցի անցկացմանը և կարող է հարցեր տալ մասնակիցներին` բարձրաձայն հայտարարելով պատասխանի ճիշտ կամ սխալ լինելը, իսկ սխալ պատասխանի դեպքում՝ տալով ճիշտ պատասխանը.</w:t>
      </w:r>
    </w:p>
    <w:p>
      <w:pPr/>
      <w:r>
        <w:rPr/>
        <w:t xml:space="preserve">4)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>
      <w:pPr/>
      <w:r>
        <w:rPr/>
        <w:t xml:space="preserve">5) մասնակցում է յուրաքանչյուր մասնակցի ստացած դրական բալերի հանրագումարի հաշվարկմանը.</w:t>
      </w:r>
    </w:p>
    <w:p>
      <w:pPr/>
      <w:r>
        <w:rPr/>
        <w:t xml:space="preserve">6)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է՝ «հատուկ կարծիքը կցվում է», և հանձնաժողովի նախագահին է հանձնում իր կողմից ստորագրված հատուկ կարծիքը.</w:t>
      </w:r>
    </w:p>
    <w:p>
      <w:pPr/>
      <w:r>
        <w:rPr/>
        <w:t xml:space="preserve">7) ծանոթանում է նիստերի արձանագրություններին և ստորագրում դրանք.</w:t>
      </w:r>
    </w:p>
    <w:p>
      <w:pPr/>
      <w:r>
        <w:rPr/>
        <w:t xml:space="preserve">8) իրականացնում է հանձնաժողովի աշխատակարգով և մյուս իրավական ակտերով իր իրավասությանը վերապահված այլ լիազորություններ:</w:t>
      </w:r>
    </w:p>
    <w:p>
      <w:pPr/>
      <w:r>
        <w:rPr/>
        <w:t xml:space="preserve">9) չի կարող ընդգրկվել հանձնաժողովի կազմում, եթե  հանդիսանում է  մրցույթի մասնակցի փոխկապակցված անձ ։</w:t>
      </w:r>
    </w:p>
    <w:p>
      <w:pPr/>
      <w:r>
        <w:rPr/>
        <w:t xml:space="preserve"> Փոխկապակցված անձինք են հանձնաժողովի անդամի ամուսինը, զավակը կամ նրա ամուսնու զավակը (այդ թվում` որդեգրված), ծնողը (այդ թվում` որդեգրողը), քույրը, եղբայրը: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ՄՐՑՈՒՅԹԻ ԱՎԱՐՏԸ ԵՎ ՀԱՆՁՆԱԺՈՂՈՎԻ ԿՈՂՄԻՑ ԸՆԴՈՒՆՎԱԾ ՈՐՈՇՈՒՄՆԵՐԻ ԲՈՂՈՔԱՐԿՈՒՄԸ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Մրցույթը համարվում է ավարտված՝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ընդունելուպահից:</w:t>
      </w:r>
    </w:p>
    <w:p>
      <w:pPr>
        <w:numPr>
          <w:ilvl w:val="0"/>
          <w:numId w:val="17"/>
        </w:numPr>
      </w:pPr>
      <w:r>
        <w:rPr/>
        <w:t xml:space="preserve">Հանձնաժողովի կողմից ընդունված որոշումները կարող են բողոքարկվել Հայաuտանի Հանրապետության oրենuդրությամբ uահմանված կարգով: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D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B2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A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D12C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4AACC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5D7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2EA8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459F8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2A2F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4B03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1D0A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0F67D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70F44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0083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784A5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B2C70A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2026-04-03T14:05:33+04:00</dcterms:created>
  <dcterms:modified xsi:type="dcterms:W3CDTF">2026-04-03T14:05:33+04:00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