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ՊՂԻՆՁԻ ԵՎ ՉՄՇԱԿՎԱԾ ՊՂՆՁԱՅԻՆ ՀԱՄԱՁՈՒԼՎԱԾՔՆԵՐԻ, ՉՄՇԱԿՎԱԾ ԱԼՅՈՒՄԻՆԻ, ԱԼՅՈՒՄԻՆԻ ՓՈՇԻՆԵՐԻ ԵՎ ԹԵՓՈՒԿՆԵՐԻ՝ ԴԵՊԻ ԵՐՐՈՐԴ ԵՐԿՐՆԵՐ ԱՐՏԱՀԱՆՄԱՆ ԺԱՄԱՆԱԿԱՎՈՐ ՍԱՀՄԱՆԱՓԱԿՈՒՄ ԿԻՐԱՌԵԼՈՒ, ԱՐՏԱՀԱՆՄԱՆ ԼԻՑԵՆԶԻԱՅԻ ՏՐԱՄԱԴՐՄԱՆ ԿԱՐԳՆ ՈՒ ՊԱՅՄԱՆՆԵՐԸ ԵՎ ՀԻՄՆԱԿԱՆ ԼԻՑԵՆԶԻԱՅԻ ՁԵՎԸ ՍԱՀՄԱՆԵԼՈՒ ՄԱՍԻՆ</w:t>
      </w:r>
      <w:bookmarkEnd w:id="0"/>
    </w:p>
    <w:p>
      <w:pPr>
        <w:jc w:val="end"/>
      </w:pPr>
      <w:r>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w:t>
      </w:r>
      <w:r>
        <w:rPr>
          <w:b w:val="1"/>
          <w:bCs w:val="1"/>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___  ___________ 2025 թվականի N ____-Ն</w:t>
      </w:r>
    </w:p>
    <w:p>
      <w:pPr>
        <w:jc w:val="center"/>
      </w:pPr>
      <w:r>
        <w:rPr/>
        <w:t xml:space="preserve"> </w:t>
      </w:r>
    </w:p>
    <w:p>
      <w:pPr>
        <w:jc w:val="center"/>
      </w:pPr>
      <w:r>
        <w:rPr>
          <w:b w:val="1"/>
          <w:bCs w:val="1"/>
        </w:rPr>
        <w:t xml:space="preserve"> </w:t>
      </w:r>
    </w:p>
    <w:p>
      <w:pPr>
        <w:jc w:val="center"/>
      </w:pPr>
      <w:r>
        <w:rPr>
          <w:b w:val="1"/>
          <w:bCs w:val="1"/>
        </w:rPr>
        <w:t xml:space="preserve">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ՊՂԻՆՁԻ ԵՎ ՉՄՇԱԿՎԱԾ ՊՂՆՁԱՅԻՆ ՀԱՄԱՁՈՒԼՎԱԾՔՆԵՐԻ, ՉՄՇԱԿՎԱԾ ԱԼՅՈՒՄԻՆԻ, ԱԼՅՈՒՄԻՆԻ ՓՈՇԻՆԵՐԻ ԵՎ ԹԵՓՈՒԿՆԵՐԻ՝ ԴԵՊԻ ԵՐՐՈՐԴ ԵՐԿՐՆԵՐ ԱՐՏԱՀԱՆՄԱՆ ԺԱՄԱՆԱԿԱՎՈՐ ՍԱՀՄԱՆԱՓԱԿՈՒՄ ԿԻՐԱՌԵԼՈՒ, ԱՐՏԱՀԱՆՄԱՆ ԼԻՑԵՆԶԻԱՅԻ ՏՐԱՄԱԴՐՄԱՆ ԿԱՐԳՆ ՈՒ ՊԱՅՄԱՆՆԵՐԸ ԵՎ ՀԻՄՆԱԿԱՆ ԼԻՑԵՆԶԻԱՅԻ ՁԵՎԸ ՍԱՀՄԱՆԵԼՈՒ ՄԱՍԻՆ</w:t>
      </w:r>
    </w:p>
    <w:p>
      <w:pPr/>
      <w:r>
        <w:rPr/>
        <w:t xml:space="preserve"> </w:t>
      </w:r>
    </w:p>
    <w:p>
      <w:pPr/>
      <w:r>
        <w:rPr/>
        <w:t xml:space="preserve"> </w:t>
      </w:r>
    </w:p>
    <w:p>
      <w:pPr/>
      <w:r>
        <w:rPr/>
        <w:t xml:space="preserve">Հիմք ընդունելով «Առևտրի և ծառայությունների մասին» օրենքի 2-րդ հոդվածի 1-ին մասի 25-րդ և 27-րդ կետերն ու 2.1-ին հոդվածը և համաձայն «Եվրասիական տնտեսական միության մասին» պայմանագրի 47-րդ հոդվածի` Հայաստանի Հանրապետության կառավարությունը </w:t>
      </w:r>
      <w:r>
        <w:rPr>
          <w:b w:val="1"/>
          <w:bCs w:val="1"/>
        </w:rPr>
        <w:t xml:space="preserve">որոշում է.</w:t>
      </w:r>
    </w:p>
    <w:p>
      <w:pPr>
        <w:numPr>
          <w:ilvl w:val="0"/>
          <w:numId w:val="2"/>
        </w:numPr>
      </w:pPr>
      <w:r>
        <w:rPr/>
        <w:t xml:space="preserve">Սահմանել, որ՝</w:t>
      </w:r>
    </w:p>
    <w:p>
      <w:pPr/>
      <w:r>
        <w:rPr/>
        <w:t xml:space="preserve">1) ԵԱՏՄ ԱՏԳ ԱԱ 7206՝ երկաթ և չլեգիրված պողպատ՝ ձուլակտորներով կամ այլ սկզբնական ձևերով (բացի 7203 ապրանքային դիրքի երկաթից), 7207՝ երկաթից կամ չլեգիրված պողպատից կիսապատրաստուկներ, 7224՝ այլ պողպատ՝ լեգիրված ձուլակտորներով կամ այլ սկզբնական ձևերով. կիսապատրաստուկներ այլ լեգիրված պողպատից,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ապրանքների արտահանումը դեպի երրորդ (Եվրասիական տնտեսական միության անդամ երկրներ չհանդիսացող) երկրներ իրականացվում է հիմնական լիցենզիաների հիման վրա.</w:t>
      </w:r>
    </w:p>
    <w:p>
      <w:pPr/>
      <w:r>
        <w:rPr/>
        <w:t xml:space="preserve">2) սույն կետի 1-ին ենթակետում նշված ապրանքների արտահանման նպատակով հիմնական լիցենզիան տրամադրվում է յուրաքանչյուր մինչև մեկ տոննայի համար:</w:t>
      </w:r>
    </w:p>
    <w:p>
      <w:pPr>
        <w:numPr>
          <w:ilvl w:val="0"/>
          <w:numId w:val="3"/>
        </w:numPr>
      </w:pPr>
      <w:r>
        <w:rPr/>
        <w:t xml:space="preserve">Հիմնական լիցենզիաների տրամադրման համար լիազոր մարմին սահմանել Հայաստանի Հանրապետության էկոնոմիկայի նախարարությունը:</w:t>
      </w:r>
    </w:p>
    <w:p>
      <w:pPr>
        <w:numPr>
          <w:ilvl w:val="0"/>
          <w:numId w:val="3"/>
        </w:numPr>
      </w:pPr>
      <w:r>
        <w:rPr/>
        <w:t xml:space="preserve">Սահմանել՝</w:t>
      </w:r>
    </w:p>
    <w:p>
      <w:pPr/>
      <w:r>
        <w:rPr/>
        <w:t xml:space="preserve">1) ԵԱՏՄ ԱՏԳ ԱԱ 7206, 7207, 7224, 7403, 7601 և 7603 ապրանքային դիրքի ծածկագրերին դասվող ապրանքների արտահանման լիցենզիայի տրամադրման կարգը` համաձայն N 1 հավելվածի.</w:t>
      </w:r>
    </w:p>
    <w:p>
      <w:pPr/>
      <w:r>
        <w:rPr/>
        <w:t xml:space="preserve">2) ԵԱՏՄ ԱՏԳ ԱԱ 7206, 7207, 7224, 7403, 7601 և 7603 ապրանքային դիրքի ծածկագրերին դասվող ապրանքների արտահանման հիմնական լիցենզիայի ձևը` համաձայն N 2 հավելվածի։</w:t>
      </w:r>
    </w:p>
    <w:p>
      <w:pPr>
        <w:numPr>
          <w:ilvl w:val="0"/>
          <w:numId w:val="4"/>
        </w:numPr>
      </w:pPr>
      <w:r>
        <w:rPr/>
        <w:t xml:space="preserve">Հայաստանի Հանրապետության էկոնոմիկայի նախարարությանը`</w:t>
      </w:r>
    </w:p>
    <w:p>
      <w:pPr/>
      <w:r>
        <w:rPr/>
        <w:t xml:space="preserve">1) հայտերի ընդունումն ու հիմնական լիցենզիայի տրամադրումն իրականացնել  Եվրասիական տնտեսական հանձնաժողովի Խորհրդի 2023 թվականի նոյեմբերի 24-ի N 125 որոշմամբ սահմանված կարգով,</w:t>
      </w:r>
    </w:p>
    <w:p>
      <w:pPr/>
      <w:r>
        <w:rPr/>
        <w:t xml:space="preserve">2) սույն որոշումն ունդունելուց հետո 5-օրյա ժամկետում Հայաստանի Հանրապետության էկոնոմիկայի նախարարության պաշտոնական կայքում տեղադրել Եվրասիական տնտեսական հանձնաժողովի Խորհրդի 2023 թվականի նոյեմբերի 24-ի N 125 որոշմամբ սահմանված՝ հայտի ձևի լրացման ուղեցույցը և սահմանված կարգով ծանուցել Եվրասիական տնտեսական հանձնաժողովին սույն որոշման 1-ին կետով սահմանված ապրանքների ներմուծման ժամանակավոր սահմանափակման մասին։</w:t>
      </w:r>
    </w:p>
    <w:p>
      <w:pPr>
        <w:numPr>
          <w:ilvl w:val="0"/>
          <w:numId w:val="5"/>
        </w:numPr>
      </w:pPr>
      <w:r>
        <w:rPr/>
        <w:t xml:space="preserve">Սույն որոշմամբ սահմանված կարգավորումները չեն տարածվում`</w:t>
      </w:r>
    </w:p>
    <w:p>
      <w:pPr/>
      <w:r>
        <w:rPr/>
        <w:t xml:space="preserve">1) «Ժամանակավոր ներմուծում», «Վերամշակում մաքսային տարածքում» մաքսային ընթացակարգերով ներմուծված և հետագայում վերաարտահանվող ապրանքների վրա,</w:t>
      </w:r>
    </w:p>
    <w:p>
      <w:pPr/>
      <w:r>
        <w:rPr/>
        <w:t xml:space="preserve">2) պայմանագրի հիման վրա Եվրասիական տնտեսական միության անդամ պետություններից Հայաստանի Հանրապետություն տեղափոխված և հետագայում  արտահանվող, ինչպես նաև՝ պայմանագրի հիման վրա վերամշակման նպատակով Հայաստանի Հանրապետություն տեղափոխված և վերամշակումից հետո արտահանվող ապրանքների վրա։</w:t>
      </w:r>
    </w:p>
    <w:p>
      <w:pPr>
        <w:numPr>
          <w:ilvl w:val="0"/>
          <w:numId w:val="6"/>
        </w:numPr>
      </w:pPr>
      <w:r>
        <w:rPr/>
        <w:t xml:space="preserve">Սույն որոշումն ուժի մեջ է մտնում 2025 թվականի հուլիսի 2-ից և գործում է մինչև 2026 թվականի հունվարի 2-ը։</w:t>
      </w:r>
    </w:p>
    <w:p>
      <w:pPr/>
      <w:r>
        <w:rPr/>
        <w:t xml:space="preserve"> </w:t>
      </w:r>
    </w:p>
    <w:p>
      <w:pPr/>
      <w:r>
        <w:rPr/>
        <w:t xml:space="preserve"> </w:t>
      </w:r>
    </w:p>
    <w:p>
      <w:pPr/>
      <w:r>
        <w:rPr/>
        <w:t xml:space="preserve">                              Հայաստանի Հանրապետության</w:t>
      </w:r>
    </w:p>
    <w:p>
      <w:pPr/>
      <w:r>
        <w:rPr/>
        <w:t xml:space="preserve">                                         վարչապետ                                                                                   Ն.Փաշինյան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1</w:t>
      </w:r>
    </w:p>
    <w:p>
      <w:pPr>
        <w:jc w:val="end"/>
      </w:pPr>
      <w:r>
        <w:rPr/>
        <w:t xml:space="preserve">ՀՀ կառավարության 2025 թվականի</w:t>
      </w:r>
    </w:p>
    <w:p>
      <w:pPr>
        <w:jc w:val="end"/>
      </w:pPr>
      <w:r>
        <w:rPr/>
        <w:t xml:space="preserve">_________  ____-ի  N_____-Ն որոշման</w:t>
      </w:r>
    </w:p>
    <w:p>
      <w:pPr>
        <w:jc w:val="end"/>
      </w:pPr>
      <w:r>
        <w:rPr/>
        <w:t xml:space="preserve"> </w:t>
      </w:r>
    </w:p>
    <w:p>
      <w:pPr/>
      <w:r>
        <w:rPr/>
        <w:t xml:space="preserve"> </w:t>
      </w:r>
    </w:p>
    <w:p>
      <w:pPr/>
      <w:r>
        <w:rPr/>
        <w:t xml:space="preserve"> </w:t>
      </w:r>
    </w:p>
    <w:p>
      <w:pPr>
        <w:jc w:val="center"/>
      </w:pPr>
      <w:r>
        <w:rPr>
          <w:b w:val="1"/>
          <w:bCs w:val="1"/>
        </w:rPr>
        <w:t xml:space="preserve">ԿԱՐԳ</w:t>
      </w:r>
    </w:p>
    <w:p>
      <w:pPr>
        <w:jc w:val="center"/>
      </w:pPr>
      <w:r>
        <w:rPr>
          <w:b w:val="1"/>
          <w:bCs w:val="1"/>
        </w:rPr>
        <w:t xml:space="preserve">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ՊՂԻՆՁԻ ԵՎ ՉՄՇԱԿՎԱԾ ՊՂՆՁԱՅԻՆ ՀԱՄԱՁՈՒԼՎԱԾՔՆԵՐԻ, ՉՄՇԱԿՎԱԾ ԱԼՅՈՒՄԻՆԻ, ԱԼՅՈՒՄԻՆԻ ՓՈՇԻՆԵՐԻ ԵՎ ԹԵՓՈՒԿՆԵՐԻ՝ ԴԵՊԻ ԵՐՐՈՐԴ ԵՐԿՐՆԵՐ ԱՐՏԱՀԱՆՄԱՆ ՀԻՄՆԱԿԱՆ ԼԻՑԵՆԶԻԱՅԻ ՏՐԱՄԱԴՐՄԱՆ</w:t>
      </w:r>
    </w:p>
    <w:p>
      <w:pPr>
        <w:jc w:val="center"/>
      </w:pPr>
      <w:r>
        <w:rPr/>
        <w:t xml:space="preserve"> </w:t>
      </w:r>
    </w:p>
    <w:p>
      <w:pPr>
        <w:numPr>
          <w:ilvl w:val="0"/>
          <w:numId w:val="7"/>
        </w:numPr>
      </w:pPr>
      <w:r>
        <w:rPr>
          <w:b w:val="1"/>
          <w:bCs w:val="1"/>
        </w:rPr>
        <w:t xml:space="preserve"> ԸՆԴՀԱՆՈՒՐ ԴՐՈՒՅԹՆԵՐ</w:t>
      </w:r>
    </w:p>
    <w:p>
      <w:pPr/>
      <w:r>
        <w:rPr/>
        <w:t xml:space="preserve"> </w:t>
      </w:r>
    </w:p>
    <w:p>
      <w:pPr>
        <w:numPr>
          <w:ilvl w:val="0"/>
          <w:numId w:val="8"/>
        </w:numPr>
      </w:pPr>
      <w:r>
        <w:rPr/>
        <w:t xml:space="preserve">ԵԱՏՄ ԱՏԳ ԱԱ 7206, 7207, 7224, 7403, 7601 և 7603 ծածկագրերին դասվող ապրանքների` դեպի երրորդ երկրներ արտահանման լիցենզիայի տրամադրման կարգով (այսուհետ` ընթացակարգ) կարգավորվում են սույն կետում նշված ապրանքների արտահանման լիցենզավորման գործընթացի հետ կապված հարաբերությունները:</w:t>
      </w:r>
    </w:p>
    <w:p>
      <w:pPr/>
      <w:r>
        <w:rPr/>
        <w:t xml:space="preserve"> </w:t>
      </w:r>
    </w:p>
    <w:p>
      <w:pPr/>
      <w:r>
        <w:rPr/>
        <w:t xml:space="preserve"> </w:t>
      </w:r>
    </w:p>
    <w:p>
      <w:pPr>
        <w:numPr>
          <w:ilvl w:val="0"/>
          <w:numId w:val="9"/>
        </w:numPr>
      </w:pPr>
      <w:r>
        <w:rPr>
          <w:b w:val="1"/>
          <w:bCs w:val="1"/>
        </w:rPr>
        <w:t xml:space="preserve"> ՀԻՄՆԱԿԱՆ ՀԱՍԿԱՑՈՒԹՅՈՒՆՆԵՐԸ</w:t>
      </w:r>
    </w:p>
    <w:p>
      <w:pPr/>
      <w:r>
        <w:rPr/>
        <w:t xml:space="preserve"> </w:t>
      </w:r>
    </w:p>
    <w:p>
      <w:pPr>
        <w:numPr>
          <w:ilvl w:val="0"/>
          <w:numId w:val="10"/>
        </w:numPr>
      </w:pPr>
      <w:r>
        <w:rPr/>
        <w:t xml:space="preserve">Սույն ընթացակարգում օգտագործվում են հետևյալ հասկացությունները՝</w:t>
      </w:r>
    </w:p>
    <w:p>
      <w:pPr/>
      <w:r>
        <w:rPr/>
        <w:t xml:space="preserve">1) </w:t>
      </w:r>
      <w:r>
        <w:rPr>
          <w:b w:val="1"/>
          <w:bCs w:val="1"/>
        </w:rPr>
        <w:t xml:space="preserve">ապրանք`</w:t>
      </w:r>
      <w:r>
        <w:rPr/>
        <w:t xml:space="preserve"> ԵԱՏՄ ԱՏԳ ԱԱ 7206՝ երկաթ և չլեգիրված պողպատ՝ ձուլակտորներով կամ այլ սկզբնական ձևերով (բացի 7203 ապրանքային դիրքի երկաթից), 7207՝ երկաթից կամ չլեգիրված պողպատից կիսապատրաստուկներ, 7224՝ այլ պողպատ՝ լեգիրված ձուլակտորներով կամ այլ սկզբնական ձևերով. կիսապատրաստուկներ այլ լեգիրված պողպատից,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w:t>
      </w:r>
    </w:p>
    <w:p>
      <w:pPr/>
      <w:r>
        <w:rPr/>
        <w:t xml:space="preserve">2)</w:t>
      </w:r>
      <w:r>
        <w:rPr>
          <w:b w:val="1"/>
          <w:bCs w:val="1"/>
        </w:rPr>
        <w:t xml:space="preserve"> </w:t>
      </w:r>
      <w:r>
        <w:rPr>
          <w:b w:val="1"/>
          <w:bCs w:val="1"/>
        </w:rPr>
        <w:t xml:space="preserve">լիցենզավորում՝</w:t>
      </w:r>
      <w:r>
        <w:rPr/>
        <w:t xml:space="preserve"> վարչական միջոցների ամբողջություն, որոնցով սահմանվում է լիցենզիայի տրամադրման կարգը.</w:t>
      </w:r>
    </w:p>
    <w:p>
      <w:pPr/>
      <w:r>
        <w:rPr/>
        <w:t xml:space="preserve">4) </w:t>
      </w:r>
      <w:r>
        <w:rPr>
          <w:b w:val="1"/>
          <w:bCs w:val="1"/>
        </w:rPr>
        <w:t xml:space="preserve">հիմնական լիցենզիա՝</w:t>
      </w:r>
      <w:r>
        <w:rPr/>
        <w:t xml:space="preserve"> արտաքին առևտրային գործունեության մասնակցին տրվող և լիցենզիայով սահմանված քանակությամբ լիցենզավորման ենթակա ԵԱՏՄ ԱՏԳ ԱԱ 7206՝ երկաթ և չլեգիրված պողպատ՝ ձուլակտորներով կամ այլ սկզբնական ձևերով, 7207՝ երկաթից կամ չլեգիրված պողպատից կիսապատրաստուկներ, 7224՝ այլ պողպատ՝ լեգիրված ձուլակտորներով կամ այլ սկզբնական ձևերով. կիսապատրաստուկներ այլ լեգիրված պողպատից,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ապրանքների` դեպի երրորդ երկրներ արտահանման իրավունք տվող լիցենզիա.</w:t>
      </w:r>
    </w:p>
    <w:p>
      <w:pPr/>
      <w:r>
        <w:rPr/>
        <w:t xml:space="preserve">5)</w:t>
      </w:r>
      <w:r>
        <w:rPr>
          <w:b w:val="1"/>
          <w:bCs w:val="1"/>
        </w:rPr>
        <w:t xml:space="preserve"> </w:t>
      </w:r>
      <w:r>
        <w:rPr>
          <w:b w:val="1"/>
          <w:bCs w:val="1"/>
        </w:rPr>
        <w:t xml:space="preserve">հայտատու</w:t>
      </w:r>
      <w:r>
        <w:rPr>
          <w:b w:val="1"/>
          <w:bCs w:val="1"/>
        </w:rPr>
        <w:t xml:space="preserve">`</w:t>
      </w:r>
      <w:r>
        <w:rPr/>
        <w:t xml:space="preserve"> իրավաբանական անձ կամ անհատ ձեռնարկատեր, որը լիազոր մարմին է ներկայացնում փաստաթղթեր՝ հիմնական լիցենզիա ստանալու նպատակով.</w:t>
      </w:r>
    </w:p>
    <w:p>
      <w:pPr/>
      <w:r>
        <w:rPr/>
        <w:t xml:space="preserve">6) </w:t>
      </w:r>
      <w:r>
        <w:rPr>
          <w:b w:val="1"/>
          <w:bCs w:val="1"/>
        </w:rPr>
        <w:t xml:space="preserve">լիազոր մարմին՝</w:t>
      </w:r>
      <w:r>
        <w:rPr/>
        <w:t xml:space="preserve"> Հայաստանի Հանրապետության գործադիր իշխանության մարմին, որին հիմնական լիցենզիա տրամադրելու իրավունք է վերապահվել.</w:t>
      </w:r>
    </w:p>
    <w:p>
      <w:pPr/>
      <w:r>
        <w:rPr/>
        <w:t xml:space="preserve">7)</w:t>
      </w:r>
      <w:r>
        <w:rPr>
          <w:b w:val="1"/>
          <w:bCs w:val="1"/>
        </w:rPr>
        <w:t xml:space="preserve"> </w:t>
      </w:r>
      <w:r>
        <w:rPr>
          <w:b w:val="1"/>
          <w:bCs w:val="1"/>
        </w:rPr>
        <w:t xml:space="preserve">երրորդ</w:t>
      </w:r>
      <w:r>
        <w:rPr/>
        <w:t xml:space="preserve"> </w:t>
      </w:r>
      <w:r>
        <w:rPr>
          <w:b w:val="1"/>
          <w:bCs w:val="1"/>
        </w:rPr>
        <w:t xml:space="preserve">երկրներ՝</w:t>
      </w:r>
      <w:r>
        <w:rPr/>
        <w:t xml:space="preserve"> «Եվրասիական տնտեսական միության մասին» պայմանագրի մասնակից չհանդիսացող պետություններ և (կամ) երկրների միություն։</w:t>
      </w:r>
    </w:p>
    <w:p>
      <w:pPr/>
      <w:r>
        <w:rPr/>
        <w:t xml:space="preserve"> </w:t>
      </w:r>
    </w:p>
    <w:p>
      <w:pPr/>
      <w:r>
        <w:rPr/>
        <w:t xml:space="preserve"> </w:t>
      </w:r>
    </w:p>
    <w:p>
      <w:pPr>
        <w:numPr>
          <w:ilvl w:val="0"/>
          <w:numId w:val="11"/>
        </w:numPr>
      </w:pPr>
      <w:r>
        <w:rPr>
          <w:b w:val="1"/>
          <w:bCs w:val="1"/>
        </w:rPr>
        <w:t xml:space="preserve"> ՀԻՄՆԱԿԱՆ ԼԻՑԵՆԶԻԱ ՍՏԱՆԱԼՈՒ ՀԱՄԱՐ ԱՆՀՐԱԺԵՇՏ ՓԱՍՏԱԹՂԹԵՐԸ</w:t>
      </w:r>
    </w:p>
    <w:p>
      <w:pPr/>
      <w:r>
        <w:rPr/>
        <w:t xml:space="preserve"> </w:t>
      </w:r>
    </w:p>
    <w:p>
      <w:pPr>
        <w:numPr>
          <w:ilvl w:val="0"/>
          <w:numId w:val="12"/>
        </w:numPr>
      </w:pPr>
      <w:r>
        <w:rPr/>
        <w:t xml:space="preserve">Հիմնական լիցենզիա ստանալու համար հայտատուն Հայաստանի Հանրապետության էկոնոմիկայի նախարարություն (այսուհետ՝ լիազոր մարմին) է ներկայացնում ուղեկցող գրություն` նշելով իրավաբանական անձի կամ անհատ ձեռնարկատիրոջ գտնվելու վայրը, պետական գրանցման կամ պետական հաշվառման համարը, հարկ վճարողի հաշվառման համարը, էլեկտրոնային փոստի հասցեն և հեռախոսահամարը, ինչպես նաև`</w:t>
      </w:r>
    </w:p>
    <w:p>
      <w:pPr/>
      <w:r>
        <w:rPr/>
        <w:t xml:space="preserve">1) հայտ` համաձայն N 1 ձևի.</w:t>
      </w:r>
    </w:p>
    <w:p>
      <w:pPr/>
      <w:r>
        <w:rPr/>
        <w:t xml:space="preserve">2) պետական տուրքի վճարման անդորրագրի պատճենը կամ պետական վճարումների էլեկտրոնային համակարգի կողմից գեներացված անդորրագիրը կամ անդորրագրի 20 նիշանոց ծածկագրի վերաբերյալ տեղեկատվություն:</w:t>
      </w:r>
    </w:p>
    <w:p>
      <w:pPr>
        <w:numPr>
          <w:ilvl w:val="0"/>
          <w:numId w:val="13"/>
        </w:numPr>
      </w:pPr>
      <w:r>
        <w:rPr/>
        <w:t xml:space="preserve">Հիմնական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դիմումը և հայտն անհրաժեշտ է ներկայացնել Հայաստանի Հանրապետության օրենսդրությամբ սահմանված կարգով՝ էլեկտրոնային թվային ստորագրությամբ:</w:t>
      </w:r>
    </w:p>
    <w:p>
      <w:pPr>
        <w:numPr>
          <w:ilvl w:val="0"/>
          <w:numId w:val="13"/>
        </w:numPr>
      </w:pPr>
      <w:r>
        <w:rPr/>
        <w:t xml:space="preserve">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2 աշխատանքային օրվա ընթացքում լիազոր մարմնի ղեկավարի հրամանի հիման վրա տրամադրվում է կամ մերժվում է հիմնական լիցենզիայի տրամադրումը:</w:t>
      </w:r>
    </w:p>
    <w:p>
      <w:pPr>
        <w:numPr>
          <w:ilvl w:val="0"/>
          <w:numId w:val="13"/>
        </w:numPr>
      </w:pPr>
      <w:r>
        <w:rPr/>
        <w:t xml:space="preserve">Սույն կարգի 1-ին կետում նշված յուրաքանչյուր անվանում ապրանքի համար տրամադրվում է առանձին հիմնական լիցենզիա յուրաքանչյուր մինչև մեկ տոննայի համար՝ համաձայն սույն կարգի N 2 հավելվածի Ձև N 1-ի: Սակայն մեկ լիցենզիա կարող է տրամադրվել մեկ տոննայից ավելի քանակի համար, եթե յուրաքանչյուր մինչև մեկ տոննայի համար վճարվել է օրենքով սահմանված պետական տուրք։ Յուրաքանչյուր մեկ տոննայից պակաս արտահանվող ապրանքների համար տրամադրվում է մեկ տոննայի համար նախատեսված լիցենզիա։</w:t>
      </w:r>
    </w:p>
    <w:p>
      <w:pPr>
        <w:numPr>
          <w:ilvl w:val="0"/>
          <w:numId w:val="13"/>
        </w:numPr>
      </w:pPr>
      <w:r>
        <w:rPr/>
        <w:t xml:space="preserve">Հայտատուի ցանկությամբ հիմնական լիցենզիան կարող է տրամադրվել նաև ռուսերեն լեզվով, որի համար վերջինիս անհրաժեշտ է լրացնել սույն կարգով սահմանված հայտի ռուսերեն տարբերակը համաձայն սույն կարգի Ձև N 2-ի։ Նշված պարագայում լիազոր մարմինը տրամադրում է հիմնական լիցենզիան նաև ռուսերեն լեզվով համաձայն սույն կարգի N 2 հավելվածի Ձև N 2-ի:</w:t>
      </w:r>
    </w:p>
    <w:p>
      <w:pPr>
        <w:numPr>
          <w:ilvl w:val="0"/>
          <w:numId w:val="13"/>
        </w:numPr>
      </w:pPr>
      <w:r>
        <w:rPr/>
        <w:t xml:space="preserve">Հայտի և հիմնական լիցենզիայի 5-րդ և 6-րդ տողերում, անհրաժեշտության դեպքում, կարող են նշվել մեկից ավելի երկրներ։</w:t>
      </w:r>
    </w:p>
    <w:p>
      <w:pPr>
        <w:numPr>
          <w:ilvl w:val="0"/>
          <w:numId w:val="13"/>
        </w:numPr>
      </w:pPr>
      <w:r>
        <w:rPr/>
        <w:t xml:space="preserve">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numPr>
          <w:ilvl w:val="0"/>
          <w:numId w:val="13"/>
        </w:numPr>
      </w:pPr>
      <w:r>
        <w:rPr/>
        <w:t xml:space="preserve">Հայտատուն հայտը և դրան կից ներկայացվող փաստաթղթերը թերի լինելու մասին տեղեկացում ստանալու դեպքում մինչև 3 աշխատանքային օրվա ընթացքում կարող է համալրել դրանք: Տվյալ դեպքում հիմնական լիցենզիայի տրամադրման ժամկետը երկարաձգվում է ևս մինչև 3 աշխատանքային օրով։</w:t>
      </w:r>
    </w:p>
    <w:p>
      <w:pPr>
        <w:numPr>
          <w:ilvl w:val="0"/>
          <w:numId w:val="13"/>
        </w:numPr>
      </w:pPr>
      <w:r>
        <w:rPr/>
        <w:t xml:space="preserve">Հիմնական լիցենզիա ստանալու մասին հայտը մերժվում է, եթե հայտը և դրան կից ներկայացվող փաստաթղթերը թերի են, և 3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r>
        <w:rPr/>
        <w:t xml:space="preserve">12Հիմնական լիցենզիայի գործողության ժամկետի ավարտ է համարվում սույն որոշման 5-րդ կետով սահմանված ժամկետի ավարտը:</w:t>
      </w:r>
    </w:p>
    <w:p>
      <w:pPr>
        <w:numPr>
          <w:ilvl w:val="0"/>
          <w:numId w:val="14"/>
        </w:numPr>
      </w:pPr>
      <w:r>
        <w:rPr/>
        <w:t xml:space="preserve">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դիմում է լիազոր մարմին՝ կցելով նաև նշված փոփոխությունները հավաստող փաստաթղթերը, տրամադրված հիմնական լիցենզիայում փոփոխություն կատարելու նպատակով։</w:t>
      </w:r>
    </w:p>
    <w:p>
      <w:pPr>
        <w:numPr>
          <w:ilvl w:val="0"/>
          <w:numId w:val="14"/>
        </w:numPr>
      </w:pPr>
      <w:r>
        <w:rPr/>
        <w:t xml:space="preserve">Հիմնական լիցենզիայի կորստի դեպքում լիազոր մարմինը, հայտատուի գրավոր դիմումի հիման վրա, տրամադրում է հիմնական լիցենզիայի կրկնօրինակը, որը պարունակում է «Կրկնօրինակ» գրառումը։ Դիմումը, որով պարզաբանվում են հիմնական լիցենզիայի կորստի պատճառները և հանգամանքները, շարադրվում է ազատ ձևով։</w:t>
      </w:r>
    </w:p>
    <w:p>
      <w:pPr>
        <w:numPr>
          <w:ilvl w:val="0"/>
          <w:numId w:val="14"/>
        </w:numPr>
      </w:pPr>
      <w:r>
        <w:rPr/>
        <w:t xml:space="preserve">Հիմնական 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t xml:space="preserve">Ձև N 1</w:t>
      </w:r>
    </w:p>
    <w:p>
      <w:pPr/>
      <w:r>
        <w:rPr/>
        <w:t xml:space="preserve"> </w:t>
      </w:r>
    </w:p>
    <w:p>
      <w:pPr>
        <w:jc w:val="center"/>
      </w:pPr>
      <w:r>
        <w:rPr>
          <w:b w:val="1"/>
          <w:bCs w:val="1"/>
        </w:rPr>
        <w:t xml:space="preserve">Հ Ա Յ Տ*</w:t>
      </w:r>
    </w:p>
    <w:p>
      <w:pPr>
        <w:jc w:val="center"/>
      </w:pPr>
      <w:r>
        <w:rPr>
          <w:b w:val="1"/>
          <w:bCs w:val="1"/>
        </w:rPr>
        <w:t xml:space="preserve">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ՊՂԻՆՁԻ ԵՎ ՉՄՇԱԿՎԱԾ ՊՂՆՁԱՅԻՆ ՀԱՄԱՁՈՒԼՎԱԾՔՆԵՐԻ, ՉՄՇԱԿՎԱԾ ԱԼՅՈՒՄԻՆԻ, ԱԼՅՈՒՄԻՆԻ ՓՈՇԻՆԵՐԻ ԵՎ ԹԵՓՈՒԿՆԵՐԻ՝ ԴԵՊԻ ԵՐՐՈՐԴ ԵՐԿՐՆԵՐ ԱՐՏԱՀԱՆՄԱՆ </w:t>
      </w:r>
      <w:r>
        <w:rPr>
          <w:b w:val="1"/>
          <w:bCs w:val="1"/>
        </w:rPr>
        <w:t xml:space="preserve">ՀԻՄՆԱԿԱՆ</w:t>
      </w:r>
      <w:r>
        <w:rPr>
          <w:b w:val="1"/>
          <w:bCs w:val="1"/>
        </w:rPr>
        <w:t xml:space="preserve"> ԼԻՑԵՆԶԻԱ ՍՏԱՆԱԼՈՒ ՄԱՍԻՆ</w:t>
      </w:r>
    </w:p>
    <w:p>
      <w:pPr/>
      <w:r>
        <w:rPr/>
        <w:t xml:space="preserve"> </w:t>
      </w:r>
    </w:p>
    <w:tbl>
      <w:tblGrid>
        <w:gridCol w:w="0" w:type="dxa"/>
        <w:gridCol w:w="0" w:type="dxa"/>
        <w:gridCol w:w="0" w:type="dxa"/>
        <w:gridCol w:w="0" w:type="dxa"/>
      </w:tblGrid>
      <w:tblPr>
        <w:tblW w:w="0" w:type="dxa"/>
        <w:tblLayout w:type="autofit"/>
      </w:tblPr>
      <w:tr>
        <w:trPr/>
        <w:tc>
          <w:tcPr>
            <w:tcW w:w="0" w:type="dxa"/>
            <w:gridSpan w:val="2"/>
            <w:noWrap/>
          </w:tcPr>
          <w:p>
            <w:pPr/>
            <w:r>
              <w:rPr/>
              <w:t xml:space="preserve">1. Հայտ</w:t>
            </w:r>
          </w:p>
          <w:p>
            <w:pPr/>
            <w:r>
              <w:rPr/>
              <w:t xml:space="preserve">թիվ</w:t>
            </w:r>
          </w:p>
        </w:tc>
        <w:tc>
          <w:tcPr>
            <w:tcW w:w="0" w:type="dxa"/>
            <w:gridSpan w:val="2"/>
            <w:noWrap/>
          </w:tcPr>
          <w:p>
            <w:pPr/>
            <w:r>
              <w:rPr/>
              <w:t xml:space="preserve">2. Գործողության ժամանակահատվածը</w:t>
            </w:r>
          </w:p>
          <w:p>
            <w:pPr/>
            <w:r>
              <w:rPr/>
              <w:t xml:space="preserve"> 02.07.2025.թ-ից մինչև 02.01.2026թ.</w:t>
            </w:r>
          </w:p>
        </w:tc>
      </w:tr>
      <w:tr>
        <w:trPr/>
        <w:tc>
          <w:tcPr>
            <w:tcW w:w="0" w:type="dxa"/>
            <w:gridSpan w:val="2"/>
            <w:noWrap/>
          </w:tcPr>
          <w:p>
            <w:pPr/>
            <w:r>
              <w:rPr/>
              <w:t xml:space="preserve">3. Լիցենզիայի տիպը</w:t>
            </w:r>
          </w:p>
        </w:tc>
        <w:tc>
          <w:tcPr>
            <w:tcW w:w="0" w:type="dxa"/>
            <w:gridSpan w:val="2"/>
            <w:noWrap/>
          </w:tcPr>
          <w:p>
            <w:pPr/>
            <w:r>
              <w:rPr/>
              <w:t xml:space="preserve">4. Պայմանագիրը</w:t>
            </w:r>
          </w:p>
        </w:tc>
      </w:tr>
      <w:tr>
        <w:trPr/>
        <w:tc>
          <w:tcPr>
            <w:tcW w:w="0" w:type="dxa"/>
            <w:noWrap/>
          </w:tcPr>
          <w:p>
            <w:pPr/>
            <w:r>
              <w:rPr/>
              <w:t xml:space="preserve"> ՀԻՄՆԱԿԱՆ</w:t>
            </w:r>
          </w:p>
        </w:tc>
        <w:tc>
          <w:tcPr>
            <w:tcW w:w="0" w:type="dxa"/>
            <w:noWrap/>
          </w:tcPr>
          <w:p>
            <w:pPr/>
            <w:r>
              <w:rPr/>
              <w:t xml:space="preserve">ԱՐՏԱՀԱՆՈՒՄ</w:t>
            </w:r>
          </w:p>
        </w:tc>
        <w:tc>
          <w:tcPr>
            <w:tcW w:w="0" w:type="dxa"/>
            <w:noWrap/>
          </w:tcPr>
          <w:p>
            <w:pPr/>
            <w:r>
              <w:rPr/>
              <w:t xml:space="preserve">թիվ</w:t>
            </w:r>
          </w:p>
        </w:tc>
        <w:tc>
          <w:tcPr>
            <w:tcW w:w="0" w:type="dxa"/>
            <w:noWrap/>
          </w:tcPr>
          <w:p>
            <w:pPr/>
            <w:r>
              <w:rPr/>
              <w:t xml:space="preserve">_____________ թվականի</w:t>
            </w:r>
          </w:p>
        </w:tc>
      </w:tr>
      <w:tr>
        <w:trPr/>
        <w:tc>
          <w:tcPr>
            <w:tcW w:w="0" w:type="dxa"/>
            <w:noWrap/>
          </w:tcPr>
          <w:p>
            <w:pPr/>
            <w:r>
              <w:rPr/>
              <w:t xml:space="preserve">5. Հայտատու</w:t>
            </w:r>
          </w:p>
        </w:tc>
        <w:tc>
          <w:tcPr>
            <w:tcW w:w="0" w:type="dxa"/>
            <w:noWrap/>
          </w:tcPr>
          <w:p>
            <w:pPr/>
            <w:r>
              <w:rPr/>
              <w:t xml:space="preserve"> ՀՎՀՀ  </w:t>
            </w:r>
          </w:p>
        </w:tc>
        <w:tc>
          <w:tcPr>
            <w:tcW w:w="0" w:type="dxa"/>
            <w:gridSpan w:val="2"/>
            <w:noWrap/>
          </w:tcPr>
          <w:p>
            <w:pPr/>
            <w:r>
              <w:rPr/>
              <w:t xml:space="preserve">6. Գնորդ</w:t>
            </w:r>
          </w:p>
        </w:tc>
      </w:tr>
      <w:tr>
        <w:trPr/>
        <w:tc>
          <w:tcPr>
            <w:tcW w:w="0" w:type="dxa"/>
            <w:gridSpan w:val="2"/>
            <w:noWrap/>
          </w:tcPr>
          <w:p>
            <w:pPr/>
            <w:r>
              <w:rPr/>
              <w:t xml:space="preserve"> </w:t>
            </w:r>
          </w:p>
        </w:tc>
        <w:tc>
          <w:tcPr>
            <w:tcW w:w="0" w:type="dxa"/>
            <w:gridSpan w:val="2"/>
            <w:noWrap/>
          </w:tcPr>
          <w:p>
            <w:pPr/>
            <w:r>
              <w:rPr/>
              <w:t xml:space="preserve"> Պայմանագրի պայմաններին</w:t>
            </w:r>
          </w:p>
          <w:p>
            <w:pPr/>
            <w:r>
              <w:rPr/>
              <w:t xml:space="preserve"> համապատասխան</w:t>
            </w:r>
          </w:p>
        </w:tc>
      </w:tr>
      <w:tr>
        <w:trPr/>
        <w:tc>
          <w:tcPr>
            <w:tcW w:w="0" w:type="dxa"/>
            <w:noWrap/>
          </w:tcPr>
          <w:p>
            <w:pPr/>
            <w:r>
              <w:rPr/>
              <w:t xml:space="preserve">7. Նշանակման երկիրը</w:t>
            </w:r>
          </w:p>
        </w:tc>
        <w:tc>
          <w:tcPr>
            <w:tcW w:w="0" w:type="dxa"/>
            <w:noWrap/>
          </w:tcPr>
          <w:p>
            <w:pPr/>
            <w:r>
              <w:rPr/>
              <w:t xml:space="preserve"> </w:t>
            </w:r>
          </w:p>
        </w:tc>
        <w:tc>
          <w:tcPr>
            <w:tcW w:w="0" w:type="dxa"/>
            <w:noWrap/>
          </w:tcPr>
          <w:p>
            <w:pPr/>
            <w:r>
              <w:rPr/>
              <w:t xml:space="preserve">8. Գնորդի երկիրը</w:t>
            </w:r>
          </w:p>
        </w:tc>
        <w:tc>
          <w:tcPr>
            <w:tcW w:w="0" w:type="dxa"/>
            <w:noWrap/>
          </w:tcPr>
          <w:p>
            <w:pPr/>
            <w:r>
              <w:rPr/>
              <w:t xml:space="preserve"> </w:t>
            </w:r>
          </w:p>
        </w:tc>
      </w:tr>
      <w:tr>
        <w:trPr/>
        <w:tc>
          <w:tcPr>
            <w:tcW w:w="0" w:type="dxa"/>
            <w:gridSpan w:val="2"/>
            <w:noWrap/>
          </w:tcPr>
          <w:p>
            <w:pPr/>
            <w:r>
              <w:rPr/>
              <w:t xml:space="preserve">    -</w:t>
            </w:r>
          </w:p>
        </w:tc>
        <w:tc>
          <w:tcPr>
            <w:tcW w:w="0" w:type="dxa"/>
            <w:gridSpan w:val="2"/>
            <w:noWrap/>
          </w:tcPr>
          <w:p>
            <w:pPr/>
            <w:r>
              <w:rPr/>
              <w:t xml:space="preserve"> Պայմանագրի պայմաններին</w:t>
            </w:r>
          </w:p>
          <w:p>
            <w:pPr/>
            <w:r>
              <w:rPr/>
              <w:t xml:space="preserve"> համապատասխան</w:t>
            </w:r>
          </w:p>
        </w:tc>
      </w:tr>
      <w:tr>
        <w:trPr/>
        <w:tc>
          <w:tcPr>
            <w:tcW w:w="0" w:type="dxa"/>
            <w:noWrap/>
          </w:tcPr>
          <w:p>
            <w:pPr/>
            <w:r>
              <w:rPr/>
              <w:t xml:space="preserve">9. Պայմանագրի արժույթը</w:t>
            </w:r>
          </w:p>
        </w:tc>
        <w:tc>
          <w:tcPr>
            <w:tcW w:w="0" w:type="dxa"/>
            <w:noWrap/>
          </w:tcPr>
          <w:p>
            <w:pPr/>
            <w:r>
              <w:rPr/>
              <w:t xml:space="preserve"> Պայմանագրի պայմաններին</w:t>
            </w:r>
          </w:p>
          <w:p>
            <w:pPr/>
            <w:r>
              <w:rPr/>
              <w:t xml:space="preserve"> համապատասխան</w:t>
            </w:r>
          </w:p>
        </w:tc>
        <w:tc>
          <w:tcPr>
            <w:tcW w:w="0" w:type="dxa"/>
            <w:noWrap/>
          </w:tcPr>
          <w:p>
            <w:pPr/>
            <w:r>
              <w:rPr/>
              <w:t xml:space="preserve">10. Արժեքը</w:t>
            </w:r>
          </w:p>
        </w:tc>
        <w:tc>
          <w:tcPr>
            <w:tcW w:w="0" w:type="dxa"/>
            <w:noWrap/>
          </w:tcPr>
          <w:p>
            <w:pPr/>
            <w:r>
              <w:rPr/>
              <w:t xml:space="preserve">11. Վիճակագրական արժեքը</w:t>
            </w:r>
          </w:p>
        </w:tc>
      </w:tr>
      <w:tr>
        <w:trPr/>
        <w:tc>
          <w:tcPr>
            <w:tcW w:w="0" w:type="dxa"/>
            <w:noWrap/>
          </w:tcPr>
          <w:p>
            <w:pPr/>
            <w:r>
              <w:rPr/>
              <w:t xml:space="preserve">12. Ծագման երկիրը</w:t>
            </w:r>
          </w:p>
        </w:tc>
        <w:tc>
          <w:tcPr>
            <w:tcW w:w="0" w:type="dxa"/>
            <w:noWrap/>
          </w:tcPr>
          <w:p>
            <w:pPr/>
            <w:r>
              <w:rPr/>
              <w:t xml:space="preserve"> Պայմանագրի պայմաններին</w:t>
            </w:r>
          </w:p>
          <w:p>
            <w:pPr/>
            <w:r>
              <w:rPr/>
              <w:t xml:space="preserve"> համապատասխան</w:t>
            </w:r>
          </w:p>
        </w:tc>
        <w:tc>
          <w:tcPr>
            <w:tcW w:w="0" w:type="dxa"/>
            <w:noWrap/>
          </w:tcPr>
          <w:p>
            <w:pPr/>
            <w:r>
              <w:rPr/>
              <w:t xml:space="preserve">13. Քանակը</w:t>
            </w:r>
          </w:p>
        </w:tc>
        <w:tc>
          <w:tcPr>
            <w:tcW w:w="0" w:type="dxa"/>
            <w:noWrap/>
          </w:tcPr>
          <w:p>
            <w:pPr/>
            <w:r>
              <w:rPr/>
              <w:t xml:space="preserve">14. Չափման միավորը</w:t>
            </w:r>
          </w:p>
        </w:tc>
      </w:tr>
      <w:tr>
        <w:trPr/>
        <w:tc>
          <w:tcPr>
            <w:tcW w:w="0" w:type="dxa"/>
            <w:gridSpan w:val="4"/>
            <w:noWrap/>
          </w:tcPr>
          <w:p>
            <w:pPr/>
            <w:r>
              <w:rPr/>
              <w:t xml:space="preserve">15. Ապրանքի ծածկագիրը՝ ըստ ԵԱՏՄ ԱՏԳ ԱԱ-ի, և դրա նկարագրությունը</w:t>
            </w:r>
          </w:p>
        </w:tc>
      </w:tr>
      <w:tr>
        <w:trPr/>
        <w:tc>
          <w:tcPr>
            <w:tcW w:w="0" w:type="dxa"/>
            <w:gridSpan w:val="4"/>
            <w:noWrap/>
          </w:tcPr>
          <w:p>
            <w:pPr/>
            <w:r>
              <w:rPr/>
              <w:t xml:space="preserve">16. Լրացուցիչ տեղեկատվություն</w:t>
            </w:r>
          </w:p>
        </w:tc>
      </w:tr>
      <w:tr>
        <w:trPr/>
        <w:tc>
          <w:tcPr>
            <w:tcW w:w="0" w:type="dxa"/>
            <w:gridSpan w:val="2"/>
            <w:noWrap/>
          </w:tcPr>
          <w:p>
            <w:pPr/>
            <w:r>
              <w:rPr/>
              <w:t xml:space="preserve">17. Լիցենզիայի տրամադրման հիմքը</w:t>
            </w:r>
          </w:p>
        </w:tc>
        <w:tc>
          <w:tcPr>
            <w:tcW w:w="0" w:type="dxa"/>
            <w:gridSpan w:val="2"/>
            <w:noWrap/>
          </w:tcPr>
          <w:p>
            <w:pPr/>
            <w:r>
              <w:rPr/>
              <w:t xml:space="preserve">18. Հայտատուի լիազորված անձը</w:t>
            </w:r>
          </w:p>
          <w:p>
            <w:pPr/>
            <w:r>
              <w:rPr/>
              <w:t xml:space="preserve">Ա.Ա.Հ.</w:t>
            </w:r>
          </w:p>
          <w:p>
            <w:pPr/>
            <w:r>
              <w:rPr/>
              <w:t xml:space="preserve">Պաշտոն</w:t>
            </w:r>
          </w:p>
          <w:p>
            <w:pPr/>
            <w:r>
              <w:rPr/>
              <w:t xml:space="preserve">Հեռախոսահամար</w:t>
            </w:r>
          </w:p>
          <w:p>
            <w:pPr/>
            <w:r>
              <w:rPr/>
              <w:t xml:space="preserve"> Ստորագրություն և կնիք Ամսաթիվ</w:t>
            </w:r>
          </w:p>
        </w:tc>
      </w:tr>
    </w:tbl>
    <w:p>
      <w:pPr/>
      <w:r>
        <w:rPr>
          <w:b w:val="1"/>
          <w:bCs w:val="1"/>
        </w:rPr>
        <w:t xml:space="preserve"> </w:t>
      </w:r>
    </w:p>
    <w:p>
      <w:pPr/>
      <w:r>
        <w:rPr/>
        <w:t xml:space="preserve">*- լրացվում է համաձայն Եվրասիական տնտեսական հանձնաժողովի Կոլեգիայի Եվրասիական տնտեսական հանձնաժողովի Խորհրդի 2023 թվականի նոյեմբերի 24-ի N 125 որոշմամբ սահմանված կանոնների (հղում՝ https://www.arlis.am/DocumentView.aspx?DocID=197273) կամ՝ հայտի լրացման ուղեցույցի, որոնք տեղադրված են ՀՀ էկոնոմիկայի նախարարության պաշտոնական կայքում</w:t>
      </w:r>
    </w:p>
    <w:p>
      <w:pPr/>
      <w:r>
        <w:rPr/>
        <w:t xml:space="preserve"> </w:t>
      </w:r>
    </w:p>
    <w:p>
      <w:pPr/>
      <w:r>
        <w:rPr/>
        <w:t xml:space="preserve"> </w:t>
      </w:r>
    </w:p>
    <w:p>
      <w:pPr>
        <w:jc w:val="end"/>
      </w:pPr>
      <w:r>
        <w:rPr/>
        <w:t xml:space="preserve">Ձև N 2</w:t>
      </w:r>
    </w:p>
    <w:p>
      <w:pPr>
        <w:jc w:val="center"/>
      </w:pPr>
      <w:r>
        <w:rPr/>
        <w:t xml:space="preserve">ЗАЯВЛЕНИЕ*</w:t>
      </w:r>
    </w:p>
    <w:p>
      <w:pPr>
        <w:jc w:val="center"/>
      </w:pPr>
      <w:r>
        <w:rPr/>
        <w:t xml:space="preserve"> НА ВЫДАЧУ ГЕНЕРАЛЬНОЙ ЛИЦЕНЗИИ НА ЭКСПОРТ ИЗ РЕСПУБЛИКИ АРМЕНИЯ В ТРЕТЬИ СТРАНЫ ЖЕЛЕЗА И НЕЛЕГИРОВАННОЙ СТАЛИ, ПОЛУФАБРИКАТОВ ИЗ ЖЕЛЕЗА ИЛИ НЕЛЕГИРОВАННОЙ СТАЛИ, СТАЛИ В ЛЕГИРОВАННЫХ СЛИТКАХ ИЛИ В ДРУГИХ ПЕРВИЧНЫХ ФОРМАХ, РАФИНИРОВАННОЙ МЕДИ И НЕОБРАБОТАННЫХ МЕДНЫХ СПЛАВОВ, НЕОБРАБОТАННОГО АЛЮМИНИЯ, АЛЮМИНИЕВОГО ПОРОШКА</w:t>
      </w:r>
    </w:p>
    <w:p>
      <w:pPr/>
      <w:r>
        <w:rPr/>
        <w:t xml:space="preserve"> </w:t>
      </w:r>
    </w:p>
    <w:p>
      <w:pPr/>
      <w:r>
        <w:rPr/>
        <w:t xml:space="preserve"> </w:t>
      </w:r>
    </w:p>
    <w:tbl>
      <w:tblGrid>
        <w:gridCol w:w="540" w:type="dxa"/>
        <w:gridCol w:w="1980" w:type="dxa"/>
        <w:gridCol w:w="1980" w:type="dxa"/>
        <w:gridCol w:w="540" w:type="dxa"/>
        <w:gridCol w:w="1410" w:type="dxa"/>
        <w:gridCol w:w="570" w:type="dxa"/>
        <w:gridCol w:w="540" w:type="dxa"/>
        <w:gridCol w:w="3150" w:type="dxa"/>
      </w:tblGrid>
      <w:tblPr>
        <w:tblW w:w="0" w:type="dxa"/>
        <w:tblLayout w:type="autofit"/>
      </w:tblPr>
      <w:tr>
        <w:trPr/>
        <w:tc>
          <w:tcPr>
            <w:tcW w:w="540" w:type="dxa"/>
            <w:noWrap/>
          </w:tcPr>
          <w:p>
            <w:pPr/>
            <w:r>
              <w:rPr/>
              <w:t xml:space="preserve">1.</w:t>
            </w:r>
          </w:p>
        </w:tc>
        <w:tc>
          <w:tcPr>
            <w:tcW w:w="3960" w:type="dxa"/>
            <w:gridSpan w:val="2"/>
            <w:noWrap/>
          </w:tcPr>
          <w:p>
            <w:pPr/>
            <w:r>
              <w:rPr/>
              <w:t xml:space="preserve">Заявление</w:t>
            </w:r>
          </w:p>
        </w:tc>
        <w:tc>
          <w:tcPr>
            <w:tcW w:w="540" w:type="dxa"/>
            <w:noWrap/>
          </w:tcPr>
          <w:p>
            <w:pPr/>
            <w:r>
              <w:rPr/>
              <w:t xml:space="preserve">2.</w:t>
            </w:r>
          </w:p>
        </w:tc>
        <w:tc>
          <w:tcPr>
            <w:tcW w:w="5670" w:type="dxa"/>
            <w:gridSpan w:val="4"/>
            <w:noWrap/>
          </w:tcPr>
          <w:p>
            <w:pPr/>
            <w:r>
              <w:rPr/>
              <w:t xml:space="preserve">Период действия</w:t>
            </w:r>
          </w:p>
        </w:tc>
      </w:tr>
      <w:tr>
        <w:trPr/>
        <w:tc>
          <w:tcPr>
            <w:tcW w:w="3960" w:type="dxa"/>
            <w:gridSpan w:val="2"/>
            <w:noWrap/>
          </w:tcPr>
          <w:p>
            <w:pPr/>
            <w:r>
              <w:rPr/>
              <w:t xml:space="preserve">N</w:t>
            </w:r>
          </w:p>
        </w:tc>
        <w:tc>
          <w:tcPr>
            <w:tcW w:w="1980" w:type="dxa"/>
            <w:gridSpan w:val="2"/>
            <w:noWrap/>
          </w:tcPr>
          <w:p>
            <w:pPr/>
            <w:r>
              <w:rPr/>
              <w:t xml:space="preserve">с 02.07.2025г.</w:t>
            </w:r>
          </w:p>
        </w:tc>
        <w:tc>
          <w:tcPr>
            <w:tcW w:w="3690" w:type="dxa"/>
            <w:gridSpan w:val="2"/>
            <w:noWrap/>
          </w:tcPr>
          <w:p>
            <w:pPr/>
            <w:r>
              <w:rPr/>
              <w:t xml:space="preserve">по 02.01.2026г.</w:t>
            </w:r>
          </w:p>
        </w:tc>
      </w:tr>
      <w:tr>
        <w:trPr/>
        <w:tc>
          <w:tcPr>
            <w:tcW w:w="540" w:type="dxa"/>
            <w:noWrap/>
          </w:tcPr>
          <w:p>
            <w:pPr/>
            <w:r>
              <w:rPr/>
              <w:t xml:space="preserve">3.</w:t>
            </w:r>
          </w:p>
        </w:tc>
        <w:tc>
          <w:tcPr>
            <w:tcW w:w="3960" w:type="dxa"/>
            <w:gridSpan w:val="2"/>
            <w:noWrap/>
          </w:tcPr>
          <w:p>
            <w:pPr/>
            <w:r>
              <w:rPr/>
              <w:t xml:space="preserve">Тип лицензии</w:t>
            </w:r>
          </w:p>
        </w:tc>
        <w:tc>
          <w:tcPr>
            <w:tcW w:w="540" w:type="dxa"/>
            <w:noWrap/>
          </w:tcPr>
          <w:p>
            <w:pPr/>
            <w:r>
              <w:rPr/>
              <w:t xml:space="preserve">4.</w:t>
            </w:r>
          </w:p>
        </w:tc>
        <w:tc>
          <w:tcPr>
            <w:tcW w:w="5670" w:type="dxa"/>
            <w:gridSpan w:val="4"/>
            <w:noWrap/>
          </w:tcPr>
          <w:p>
            <w:pPr/>
            <w:r>
              <w:rPr/>
              <w:t xml:space="preserve">Контракт</w:t>
            </w:r>
          </w:p>
        </w:tc>
      </w:tr>
      <w:tr>
        <w:trPr/>
        <w:tc>
          <w:tcPr>
            <w:tcW w:w="1980" w:type="dxa"/>
            <w:noWrap/>
          </w:tcPr>
          <w:p>
            <w:pPr/>
            <w:r>
              <w:rPr/>
              <w:t xml:space="preserve"> ГЕНЕРАЛЬНАЯ</w:t>
            </w:r>
          </w:p>
        </w:tc>
        <w:tc>
          <w:tcPr>
            <w:tcW w:w="1980" w:type="dxa"/>
            <w:noWrap/>
          </w:tcPr>
          <w:p>
            <w:pPr/>
            <w:r>
              <w:rPr/>
              <w:t xml:space="preserve">ЭКСПОРТ</w:t>
            </w:r>
          </w:p>
        </w:tc>
        <w:tc>
          <w:tcPr>
            <w:tcW w:w="1980" w:type="dxa"/>
            <w:gridSpan w:val="2"/>
            <w:noWrap/>
          </w:tcPr>
          <w:p>
            <w:pPr/>
            <w:r>
              <w:rPr/>
              <w:t xml:space="preserve">N</w:t>
            </w:r>
          </w:p>
        </w:tc>
        <w:tc>
          <w:tcPr>
            <w:tcW w:w="3690" w:type="dxa"/>
            <w:gridSpan w:val="2"/>
            <w:noWrap/>
          </w:tcPr>
          <w:p>
            <w:pPr/>
            <w:r>
              <w:rPr/>
              <w:t xml:space="preserve">от</w:t>
            </w:r>
          </w:p>
        </w:tc>
      </w:tr>
      <w:tr>
        <w:trPr/>
        <w:tc>
          <w:tcPr>
            <w:tcW w:w="540" w:type="dxa"/>
            <w:noWrap/>
          </w:tcPr>
          <w:p>
            <w:pPr/>
            <w:r>
              <w:rPr/>
              <w:t xml:space="preserve">5.</w:t>
            </w:r>
          </w:p>
        </w:tc>
        <w:tc>
          <w:tcPr>
            <w:tcW w:w="1980" w:type="dxa"/>
            <w:noWrap/>
          </w:tcPr>
          <w:p>
            <w:pPr/>
            <w:r>
              <w:rPr/>
              <w:t xml:space="preserve">Заявитель</w:t>
            </w:r>
          </w:p>
        </w:tc>
        <w:tc>
          <w:tcPr>
            <w:tcW w:w="1980" w:type="dxa"/>
            <w:noWrap/>
          </w:tcPr>
          <w:p>
            <w:pPr/>
            <w:r>
              <w:rPr/>
              <w:t xml:space="preserve">УНН  </w:t>
            </w:r>
          </w:p>
        </w:tc>
        <w:tc>
          <w:tcPr>
            <w:tcW w:w="540" w:type="dxa"/>
            <w:noWrap/>
          </w:tcPr>
          <w:p>
            <w:pPr/>
            <w:r>
              <w:rPr/>
              <w:t xml:space="preserve">6.</w:t>
            </w:r>
          </w:p>
        </w:tc>
        <w:tc>
          <w:tcPr>
            <w:tcW w:w="5670" w:type="dxa"/>
            <w:gridSpan w:val="4"/>
            <w:noWrap/>
          </w:tcPr>
          <w:p>
            <w:pPr/>
            <w:r>
              <w:rPr/>
              <w:t xml:space="preserve">Покупатель</w:t>
            </w:r>
          </w:p>
        </w:tc>
      </w:tr>
      <w:tr>
        <w:trPr/>
        <w:tc>
          <w:tcPr>
            <w:tcW w:w="3960" w:type="dxa"/>
            <w:gridSpan w:val="2"/>
            <w:noWrap/>
          </w:tcPr>
          <w:p>
            <w:pPr/>
            <w:r>
              <w:rPr/>
              <w:t xml:space="preserve"> </w:t>
            </w:r>
          </w:p>
        </w:tc>
        <w:tc>
          <w:tcPr>
            <w:tcW w:w="5670" w:type="dxa"/>
            <w:gridSpan w:val="4"/>
            <w:noWrap/>
          </w:tcPr>
          <w:p>
            <w:pPr/>
            <w:r>
              <w:rPr/>
              <w:t xml:space="preserve"> В соответствии с условиями договорa (контрактa)</w:t>
            </w:r>
          </w:p>
        </w:tc>
      </w:tr>
      <w:tr>
        <w:trPr/>
        <w:tc>
          <w:tcPr>
            <w:tcW w:w="540" w:type="dxa"/>
            <w:noWrap/>
          </w:tcPr>
          <w:p>
            <w:pPr/>
            <w:r>
              <w:rPr/>
              <w:t xml:space="preserve">7.</w:t>
            </w:r>
          </w:p>
        </w:tc>
        <w:tc>
          <w:tcPr>
            <w:tcW w:w="1980" w:type="dxa"/>
            <w:noWrap/>
          </w:tcPr>
          <w:p>
            <w:pPr/>
            <w:r>
              <w:rPr/>
              <w:t xml:space="preserve">Страна назначения</w:t>
            </w:r>
          </w:p>
        </w:tc>
        <w:tc>
          <w:tcPr>
            <w:tcW w:w="1980" w:type="dxa"/>
            <w:noWrap/>
          </w:tcPr>
          <w:p>
            <w:pPr/>
            <w:r>
              <w:rPr/>
              <w:t xml:space="preserve"> </w:t>
            </w:r>
          </w:p>
        </w:tc>
        <w:tc>
          <w:tcPr>
            <w:tcW w:w="540" w:type="dxa"/>
            <w:noWrap/>
          </w:tcPr>
          <w:p>
            <w:pPr/>
            <w:r>
              <w:rPr/>
              <w:t xml:space="preserve">8.</w:t>
            </w:r>
          </w:p>
        </w:tc>
        <w:tc>
          <w:tcPr>
            <w:tcW w:w="1980" w:type="dxa"/>
            <w:gridSpan w:val="2"/>
            <w:noWrap/>
          </w:tcPr>
          <w:p>
            <w:pPr/>
            <w:r>
              <w:rPr/>
              <w:t xml:space="preserve">Страна покупателя</w:t>
            </w:r>
          </w:p>
        </w:tc>
        <w:tc>
          <w:tcPr>
            <w:tcW w:w="3690" w:type="dxa"/>
            <w:gridSpan w:val="2"/>
            <w:noWrap/>
          </w:tcPr>
          <w:p>
            <w:pPr/>
            <w:r>
              <w:rPr/>
              <w:t xml:space="preserve"> </w:t>
            </w:r>
          </w:p>
        </w:tc>
      </w:tr>
      <w:tr>
        <w:trPr/>
        <w:tc>
          <w:tcPr>
            <w:tcW w:w="3960" w:type="dxa"/>
            <w:gridSpan w:val="2"/>
            <w:noWrap/>
          </w:tcPr>
          <w:p>
            <w:pPr/>
            <w:r>
              <w:rPr/>
              <w:t xml:space="preserve"> -</w:t>
            </w:r>
          </w:p>
        </w:tc>
        <w:tc>
          <w:tcPr>
            <w:tcW w:w="5670" w:type="dxa"/>
            <w:gridSpan w:val="4"/>
            <w:noWrap/>
          </w:tcPr>
          <w:p>
            <w:pPr/>
            <w:r>
              <w:rPr/>
              <w:t xml:space="preserve"> В соответствии с условиями договорa (контрактa)</w:t>
            </w:r>
          </w:p>
        </w:tc>
      </w:tr>
      <w:tr>
        <w:trPr/>
        <w:tc>
          <w:tcPr>
            <w:tcW w:w="540" w:type="dxa"/>
            <w:noWrap/>
          </w:tcPr>
          <w:p>
            <w:pPr/>
            <w:r>
              <w:rPr/>
              <w:t xml:space="preserve">9.</w:t>
            </w:r>
          </w:p>
          <w:p>
            <w:pPr/>
            <w:r>
              <w:rPr/>
              <w:t xml:space="preserve"> </w:t>
            </w:r>
          </w:p>
          <w:p>
            <w:pPr/>
            <w:r>
              <w:rPr/>
              <w:t xml:space="preserve"> </w:t>
            </w:r>
          </w:p>
          <w:p>
            <w:pPr/>
            <w:r>
              <w:rPr/>
              <w:t xml:space="preserve"> </w:t>
            </w:r>
          </w:p>
        </w:tc>
        <w:tc>
          <w:tcPr>
            <w:tcW w:w="1980" w:type="dxa"/>
            <w:noWrap/>
          </w:tcPr>
          <w:p>
            <w:pPr/>
            <w:r>
              <w:rPr/>
              <w:t xml:space="preserve">Валюта контракта</w:t>
            </w:r>
          </w:p>
          <w:p>
            <w:pPr/>
            <w:r>
              <w:rPr/>
              <w:t xml:space="preserve"> </w:t>
            </w:r>
          </w:p>
          <w:p>
            <w:pPr/>
            <w:r>
              <w:rPr/>
              <w:t xml:space="preserve"> </w:t>
            </w:r>
          </w:p>
          <w:p>
            <w:pPr/>
            <w:r>
              <w:rPr/>
              <w:t xml:space="preserve"> </w:t>
            </w:r>
          </w:p>
          <w:p>
            <w:pPr/>
            <w:r>
              <w:rPr/>
              <w:t xml:space="preserve"> </w:t>
            </w:r>
          </w:p>
          <w:p>
            <w:pPr/>
            <w:r>
              <w:rPr/>
              <w:t xml:space="preserve"> </w:t>
            </w:r>
          </w:p>
        </w:tc>
        <w:tc>
          <w:tcPr>
            <w:tcW w:w="1980" w:type="dxa"/>
            <w:noWrap/>
          </w:tcPr>
          <w:p>
            <w:pPr/>
            <w:r>
              <w:rPr/>
              <w:t xml:space="preserve"> В соответствии с условиями договорa (контрактa)</w:t>
            </w:r>
          </w:p>
          <w:p>
            <w:pPr/>
            <w:r>
              <w:rPr/>
              <w:t xml:space="preserve"> </w:t>
            </w:r>
          </w:p>
          <w:p>
            <w:pPr/>
            <w:r>
              <w:rPr/>
              <w:t xml:space="preserve"> </w:t>
            </w:r>
          </w:p>
          <w:p>
            <w:pPr/>
            <w:r>
              <w:rPr/>
              <w:t xml:space="preserve"> </w:t>
            </w:r>
          </w:p>
        </w:tc>
        <w:tc>
          <w:tcPr>
            <w:tcW w:w="540" w:type="dxa"/>
            <w:noWrap/>
          </w:tcPr>
          <w:p>
            <w:pPr/>
            <w:r>
              <w:rPr/>
              <w:t xml:space="preserve">10.</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1980" w:type="dxa"/>
            <w:gridSpan w:val="2"/>
            <w:noWrap/>
          </w:tcPr>
          <w:p>
            <w:pPr/>
            <w:r>
              <w:rPr/>
              <w:t xml:space="preserve">Стоимость</w:t>
            </w:r>
          </w:p>
          <w:p>
            <w:pPr/>
            <w:r>
              <w:rPr/>
              <w:t xml:space="preserve"> </w:t>
            </w:r>
          </w:p>
          <w:p>
            <w:pPr/>
            <w:r>
              <w:rPr/>
              <w:t xml:space="preserve"> </w:t>
            </w:r>
          </w:p>
          <w:p>
            <w:pPr/>
            <w:r>
              <w:rPr/>
              <w:t xml:space="preserve"> </w:t>
            </w:r>
          </w:p>
        </w:tc>
        <w:tc>
          <w:tcPr>
            <w:tcW w:w="540" w:type="dxa"/>
            <w:noWrap/>
          </w:tcPr>
          <w:p>
            <w:pPr/>
            <w:r>
              <w:rPr/>
              <w:t xml:space="preserve">11.</w:t>
            </w:r>
          </w:p>
          <w:p>
            <w:pPr/>
            <w:r>
              <w:rPr/>
              <w:t xml:space="preserve"> </w:t>
            </w:r>
          </w:p>
          <w:p>
            <w:pPr/>
            <w:r>
              <w:rPr/>
              <w:t xml:space="preserve"> </w:t>
            </w:r>
          </w:p>
          <w:p>
            <w:pPr/>
            <w:r>
              <w:rPr/>
              <w:t xml:space="preserve"> </w:t>
            </w:r>
          </w:p>
        </w:tc>
        <w:tc>
          <w:tcPr>
            <w:tcW w:w="3150" w:type="dxa"/>
            <w:noWrap/>
          </w:tcPr>
          <w:p>
            <w:pPr/>
            <w:r>
              <w:rPr/>
              <w:t xml:space="preserve"> </w:t>
            </w:r>
          </w:p>
          <w:p>
            <w:pPr/>
            <w:r>
              <w:rPr/>
              <w:t xml:space="preserve">Статистическая стоимость</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r>
      <w:tr>
        <w:trPr/>
        <w:tc>
          <w:tcPr>
            <w:tcW w:w="540" w:type="dxa"/>
            <w:noWrap/>
          </w:tcPr>
          <w:p>
            <w:pPr/>
            <w:r>
              <w:rPr/>
              <w:t xml:space="preserve">12.</w:t>
            </w:r>
          </w:p>
        </w:tc>
        <w:tc>
          <w:tcPr>
            <w:tcW w:w="1980" w:type="dxa"/>
            <w:noWrap/>
          </w:tcPr>
          <w:p>
            <w:pPr/>
            <w:r>
              <w:rPr/>
              <w:t xml:space="preserve">Страна происхождения</w:t>
            </w:r>
          </w:p>
        </w:tc>
        <w:tc>
          <w:tcPr>
            <w:tcW w:w="1980" w:type="dxa"/>
            <w:noWrap/>
          </w:tcPr>
          <w:p>
            <w:pPr/>
            <w:r>
              <w:rPr/>
              <w:t xml:space="preserve">В соответствии с условиями договорa (контрактa)</w:t>
            </w:r>
          </w:p>
        </w:tc>
        <w:tc>
          <w:tcPr>
            <w:tcW w:w="540" w:type="dxa"/>
            <w:noWrap/>
          </w:tcPr>
          <w:p>
            <w:pPr/>
            <w:r>
              <w:rPr/>
              <w:t xml:space="preserve">13.</w:t>
            </w:r>
          </w:p>
          <w:p>
            <w:pPr/>
            <w:r>
              <w:rPr/>
              <w:t xml:space="preserve"> </w:t>
            </w:r>
          </w:p>
        </w:tc>
        <w:tc>
          <w:tcPr>
            <w:tcW w:w="1980" w:type="dxa"/>
            <w:gridSpan w:val="2"/>
            <w:noWrap/>
          </w:tcPr>
          <w:p>
            <w:pPr/>
            <w:r>
              <w:rPr/>
              <w:t xml:space="preserve">Количество</w:t>
            </w:r>
          </w:p>
        </w:tc>
        <w:tc>
          <w:tcPr>
            <w:tcW w:w="540" w:type="dxa"/>
            <w:noWrap/>
          </w:tcPr>
          <w:p>
            <w:pPr/>
            <w:r>
              <w:rPr/>
              <w:t xml:space="preserve">14.</w:t>
            </w:r>
          </w:p>
        </w:tc>
        <w:tc>
          <w:tcPr>
            <w:tcW w:w="3150" w:type="dxa"/>
            <w:noWrap/>
          </w:tcPr>
          <w:p>
            <w:pPr/>
            <w:r>
              <w:rPr/>
              <w:t xml:space="preserve">Единица измерения</w:t>
            </w:r>
          </w:p>
          <w:p>
            <w:pPr/>
            <w:r>
              <w:rPr/>
              <w:t xml:space="preserve"> </w:t>
            </w:r>
          </w:p>
        </w:tc>
      </w:tr>
      <w:tr>
        <w:trPr/>
        <w:tc>
          <w:tcPr>
            <w:tcW w:w="540" w:type="dxa"/>
            <w:noWrap/>
          </w:tcPr>
          <w:p>
            <w:pPr/>
            <w:r>
              <w:rPr/>
              <w:t xml:space="preserve">15.</w:t>
            </w:r>
          </w:p>
        </w:tc>
        <w:tc>
          <w:tcPr>
            <w:tcW w:w="10170" w:type="dxa"/>
            <w:gridSpan w:val="7"/>
            <w:noWrap/>
          </w:tcPr>
          <w:p>
            <w:pPr/>
            <w:r>
              <w:rPr/>
              <w:t xml:space="preserve">Код товара по ТН ВЭД ЕАЭС и его описание</w:t>
            </w:r>
          </w:p>
        </w:tc>
      </w:tr>
      <w:tr>
        <w:trPr/>
        <w:tc>
          <w:tcPr>
            <w:tcW w:w="540" w:type="dxa"/>
            <w:noWrap/>
          </w:tcPr>
          <w:p>
            <w:pPr/>
            <w:r>
              <w:rPr/>
              <w:t xml:space="preserve">16.</w:t>
            </w:r>
          </w:p>
        </w:tc>
        <w:tc>
          <w:tcPr>
            <w:tcW w:w="10170" w:type="dxa"/>
            <w:gridSpan w:val="7"/>
            <w:noWrap/>
          </w:tcPr>
          <w:p>
            <w:pPr/>
            <w:r>
              <w:rPr/>
              <w:t xml:space="preserve">Дополнительная информация</w:t>
            </w:r>
          </w:p>
        </w:tc>
      </w:tr>
      <w:tr>
        <w:trPr/>
        <w:tc>
          <w:tcPr>
            <w:tcW w:w="540" w:type="dxa"/>
            <w:noWrap/>
          </w:tcPr>
          <w:p>
            <w:pPr/>
            <w:r>
              <w:rPr/>
              <w:t xml:space="preserve">17.</w:t>
            </w:r>
          </w:p>
          <w:p>
            <w:pPr/>
            <w:r>
              <w:rPr/>
              <w:t xml:space="preserve"> </w:t>
            </w:r>
          </w:p>
          <w:p>
            <w:pPr/>
            <w:r>
              <w:rPr/>
              <w:t xml:space="preserve"> </w:t>
            </w:r>
          </w:p>
          <w:p>
            <w:pPr/>
            <w:r>
              <w:rPr/>
              <w:t xml:space="preserve"> </w:t>
            </w:r>
          </w:p>
          <w:p>
            <w:pPr/>
            <w:r>
              <w:rPr/>
              <w:t xml:space="preserve"> </w:t>
            </w:r>
          </w:p>
        </w:tc>
        <w:tc>
          <w:tcPr>
            <w:tcW w:w="5910" w:type="dxa"/>
            <w:gridSpan w:val="4"/>
            <w:noWrap/>
          </w:tcPr>
          <w:p>
            <w:pPr/>
            <w:r>
              <w:rPr/>
              <w:t xml:space="preserve">Основание для выдачи лицензии</w:t>
            </w:r>
          </w:p>
          <w:p>
            <w:pPr/>
            <w:r>
              <w:rPr/>
              <w:t xml:space="preserve"> </w:t>
            </w:r>
          </w:p>
          <w:p>
            <w:pPr/>
            <w:r>
              <w:rPr/>
              <w:t xml:space="preserve"> </w:t>
            </w:r>
          </w:p>
        </w:tc>
        <w:tc>
          <w:tcPr>
            <w:tcW w:w="4260" w:type="dxa"/>
            <w:gridSpan w:val="3"/>
            <w:noWrap/>
          </w:tcPr>
          <w:p>
            <w:pPr/>
            <w:r>
              <w:rPr/>
              <w:t xml:space="preserve">18. Уполномоченное лицо заявителя</w:t>
            </w:r>
          </w:p>
        </w:tc>
      </w:tr>
      <w:tr>
        <w:trPr/>
        <w:tc>
          <w:tcPr>
            <w:tcW w:w="4260" w:type="dxa"/>
            <w:gridSpan w:val="3"/>
            <w:noWrap/>
          </w:tcPr>
          <w:p>
            <w:pPr/>
            <w:r>
              <w:rPr/>
              <w:t xml:space="preserve"> Ф.И.О.</w:t>
            </w:r>
            <w:br/>
            <w:r>
              <w:rPr/>
              <w:t xml:space="preserve"> Должность</w:t>
            </w:r>
            <w:br/>
            <w:r>
              <w:rPr/>
              <w:t xml:space="preserve"> Телефон</w:t>
            </w:r>
            <w:br/>
            <w:r>
              <w:rPr/>
              <w:t xml:space="preserve">  Подпись и печать, дата</w:t>
            </w:r>
          </w:p>
          <w:p>
            <w:pPr/>
            <w:r>
              <w:rPr/>
              <w:t xml:space="preserve"> </w:t>
            </w:r>
          </w:p>
        </w:tc>
      </w:tr>
      <w:tr>
        <w:trPr/>
        <w:tc>
          <w:tcPr>
            <w:tcW w:w="540" w:type="dxa"/>
            <w:noWrap/>
          </w:tcPr>
          <w:p>
            <w:pPr/>
            <w:r>
              <w:rPr/>
              <w:t xml:space="preserve"> </w:t>
            </w:r>
          </w:p>
        </w:tc>
        <w:tc>
          <w:tcPr>
            <w:tcW w:w="1980" w:type="dxa"/>
            <w:noWrap/>
          </w:tcPr>
          <w:p>
            <w:pPr/>
            <w:r>
              <w:rPr/>
              <w:t xml:space="preserve"> </w:t>
            </w:r>
          </w:p>
        </w:tc>
        <w:tc>
          <w:tcPr>
            <w:tcW w:w="1980" w:type="dxa"/>
            <w:noWrap/>
          </w:tcPr>
          <w:p>
            <w:pPr/>
            <w:r>
              <w:rPr/>
              <w:t xml:space="preserve"> </w:t>
            </w:r>
          </w:p>
        </w:tc>
        <w:tc>
          <w:tcPr>
            <w:tcW w:w="540" w:type="dxa"/>
            <w:noWrap/>
          </w:tcPr>
          <w:p>
            <w:pPr/>
            <w:r>
              <w:rPr/>
              <w:t xml:space="preserve"> </w:t>
            </w:r>
          </w:p>
        </w:tc>
        <w:tc>
          <w:tcPr>
            <w:tcW w:w="1410" w:type="dxa"/>
            <w:noWrap/>
          </w:tcPr>
          <w:p>
            <w:pPr/>
            <w:r>
              <w:rPr/>
              <w:t xml:space="preserve"> </w:t>
            </w:r>
          </w:p>
        </w:tc>
        <w:tc>
          <w:tcPr>
            <w:tcW w:w="570" w:type="dxa"/>
            <w:noWrap/>
          </w:tcPr>
          <w:p>
            <w:pPr/>
            <w:r>
              <w:rPr/>
              <w:t xml:space="preserve"> </w:t>
            </w:r>
          </w:p>
        </w:tc>
        <w:tc>
          <w:tcPr>
            <w:tcW w:w="540" w:type="dxa"/>
            <w:noWrap/>
          </w:tcPr>
          <w:p>
            <w:pPr/>
            <w:r>
              <w:rPr/>
              <w:t xml:space="preserve"> </w:t>
            </w:r>
          </w:p>
        </w:tc>
        <w:tc>
          <w:tcPr>
            <w:tcW w:w="3150" w:type="dxa"/>
            <w:noWrap/>
          </w:tcPr>
          <w:p>
            <w:pPr/>
            <w:r>
              <w:rPr/>
              <w:t xml:space="preserve"> </w:t>
            </w:r>
          </w:p>
        </w:tc>
      </w:tr>
    </w:tbl>
    <w:p>
      <w:pPr/>
      <w:r>
        <w:rPr/>
        <w:t xml:space="preserve">*- заполняется в соответствии с правилами, утвержденными Решением Комиссии Евразийской экономической комиссии от 24 ноября 2023 года № 125 (ссылка:  https://www.arlis.am/DocumentView.aspx?DocID=197273) или размещеной на официальном сайте Министерства экономики Республики Армения инструкцией по заполнению заявления.</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2</w:t>
      </w:r>
    </w:p>
    <w:p>
      <w:pPr>
        <w:jc w:val="end"/>
      </w:pPr>
      <w:r>
        <w:rPr/>
        <w:t xml:space="preserve">ՀՀ կառավարության 2025 թվականի</w:t>
      </w:r>
    </w:p>
    <w:p>
      <w:pPr>
        <w:jc w:val="end"/>
      </w:pPr>
      <w:r>
        <w:rPr/>
        <w:t xml:space="preserve">_________  ____-ի  N_____-Ն որոշման</w:t>
      </w:r>
    </w:p>
    <w:p>
      <w:pPr/>
      <w:r>
        <w:rPr/>
        <w:t xml:space="preserve"> </w:t>
      </w:r>
    </w:p>
    <w:p>
      <w:pPr/>
      <w:r>
        <w:rPr/>
        <w:t xml:space="preserve"> </w:t>
      </w:r>
    </w:p>
    <w:p>
      <w:pPr>
        <w:jc w:val="center"/>
      </w:pPr>
      <w:r>
        <w:rPr/>
        <w:t xml:space="preserve">Ձև N 1</w:t>
      </w:r>
    </w:p>
    <w:p>
      <w:pPr>
        <w:jc w:val="center"/>
      </w:pPr>
      <w:r>
        <w:rPr/>
        <w:t xml:space="preserve"> </w:t>
      </w:r>
    </w:p>
    <w:p>
      <w:pPr>
        <w:jc w:val="center"/>
      </w:pPr>
      <w:r>
        <w:rPr/>
        <w:t xml:space="preserve"> </w:t>
      </w:r>
    </w:p>
    <w:p>
      <w:pPr>
        <w:jc w:val="center"/>
      </w:pPr>
      <w:r>
        <w:rPr/>
        <w:t xml:space="preserve"> </w:t>
      </w:r>
    </w:p>
    <w:p>
      <w:pPr>
        <w:jc w:val="center"/>
      </w:pPr>
      <w:r>
        <w:rPr>
          <w:b w:val="1"/>
          <w:bCs w:val="1"/>
        </w:rPr>
        <w:t xml:space="preserve">Հ Ի Մ Ն Ա Կ Ա Ն </w:t>
      </w:r>
      <w:r>
        <w:rPr>
          <w:b w:val="1"/>
          <w:bCs w:val="1"/>
        </w:rPr>
        <w:t xml:space="preserve"> </w:t>
      </w:r>
      <w:r>
        <w:rPr/>
        <w:t xml:space="preserve"> </w:t>
      </w:r>
      <w:r>
        <w:rPr>
          <w:b w:val="1"/>
          <w:bCs w:val="1"/>
        </w:rPr>
        <w:t xml:space="preserve">Լ</w:t>
      </w:r>
      <w:r>
        <w:rPr/>
        <w:t xml:space="preserve"> </w:t>
      </w:r>
      <w:r>
        <w:rPr>
          <w:b w:val="1"/>
          <w:bCs w:val="1"/>
        </w:rPr>
        <w:t xml:space="preserve">Ի</w:t>
      </w:r>
      <w:r>
        <w:rPr/>
        <w:t xml:space="preserve"> </w:t>
      </w:r>
      <w:r>
        <w:rPr>
          <w:b w:val="1"/>
          <w:bCs w:val="1"/>
        </w:rPr>
        <w:t xml:space="preserve">Ց</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Զ</w:t>
      </w:r>
      <w:r>
        <w:rPr/>
        <w:t xml:space="preserve"> </w:t>
      </w:r>
      <w:r>
        <w:rPr>
          <w:b w:val="1"/>
          <w:bCs w:val="1"/>
        </w:rPr>
        <w:t xml:space="preserve">Ի</w:t>
      </w:r>
      <w:r>
        <w:rPr/>
        <w:t xml:space="preserve"> </w:t>
      </w:r>
      <w:r>
        <w:rPr>
          <w:b w:val="1"/>
          <w:bCs w:val="1"/>
        </w:rPr>
        <w:t xml:space="preserve">Ա</w:t>
      </w:r>
    </w:p>
    <w:p>
      <w:pPr>
        <w:jc w:val="center"/>
      </w:pPr>
      <w:r>
        <w:rPr>
          <w:b w:val="1"/>
          <w:bCs w:val="1"/>
        </w:rPr>
        <w:t xml:space="preserve">ՀԱՅԱՍՏԱՆԻ ՀԱՆՐԱՊԵՏՈՒԹՅՈՒՆԻՑ ԵՐԿԱԹԻ ԵՎ ՉԼԵԳԻՐՎԱԾ ՊՈՂՊԱՏԻ, ԵՐԿԱԹԻՑ ԿԱՄ ՉԼԵԳԻՐՎԱԾ ՊՈՂՊԱՏԻՑ ԿԻՍԱՊԱՏՐԱՍՏՈՒԿՆԵՐԻ, ԼԵԳԻՐՎԱԾ ՁՈՒԼԱԿՏՈՐՆԵՐՈՎ ԿԱՄ ԱՅԼ ՍԿԶԲՆԱԿԱՆ ՁԵՎԵՐՈՎ ՊՈՂՊԱՏԻ, ԶՏՎԱԾ ՊՂԻՆՁԻ ԵՎ ՉՄՇԱԿՎԱԾ ՊՂՆՁԱՅԻՆ ՀԱՄԱՁՈՒԼՎԱԾՔՆԵՐԻ, ՉՄՇԱԿՎԱԾ ԱԼՅՈՒՄԻՆԻ, ԱԼՅՈՒՄԻՆԻ ՓՈՇԻՆԵՐԻ ԵՎ ԹԵՓՈՒԿՆԵՐԻ՝ ԴԵՊԻ ԵՐՐՈՐԴ ԵՐԿՐՆԵՐ ԱՐՏԱՀԱՆՄԱՆ </w:t>
      </w:r>
    </w:p>
    <w:p>
      <w:pPr/>
      <w:r>
        <w:rPr>
          <w:b w:val="1"/>
          <w:bCs w:val="1"/>
        </w:rPr>
        <w:t xml:space="preserve"> </w:t>
      </w:r>
    </w:p>
    <w:p>
      <w:pPr/>
      <w:r>
        <w:rPr/>
        <w:t xml:space="preserve"> </w:t>
      </w:r>
    </w:p>
    <w:p>
      <w:pPr/>
      <w:r>
        <w:rPr/>
        <w:t xml:space="preserve"> </w:t>
      </w:r>
    </w:p>
    <w:tbl>
      <w:tblGrid>
        <w:gridCol w:w="525" w:type="dxa"/>
        <w:gridCol w:w="2520" w:type="dxa"/>
        <w:gridCol w:w="1860" w:type="dxa"/>
        <w:gridCol w:w="465" w:type="dxa"/>
        <w:gridCol w:w="270" w:type="dxa"/>
        <w:gridCol w:w="1830" w:type="dxa"/>
        <w:gridCol w:w="435" w:type="dxa"/>
        <w:gridCol w:w="345" w:type="dxa"/>
        <w:gridCol w:w="420" w:type="dxa"/>
        <w:gridCol w:w="2040" w:type="dxa"/>
      </w:tblGrid>
      <w:tblPr>
        <w:tblW w:w="0" w:type="dxa"/>
        <w:tblLayout w:type="autofit"/>
      </w:tblPr>
      <w:tr>
        <w:trPr/>
        <w:tc>
          <w:tcPr>
            <w:tcW w:w="525" w:type="dxa"/>
            <w:noWrap/>
          </w:tcPr>
          <w:p>
            <w:pPr/>
            <w:r>
              <w:rPr/>
              <w:t xml:space="preserve"> </w:t>
            </w:r>
          </w:p>
        </w:tc>
        <w:tc>
          <w:tcPr>
            <w:tcW w:w="10170" w:type="dxa"/>
            <w:gridSpan w:val="9"/>
            <w:noWrap/>
          </w:tcPr>
          <w:p>
            <w:pPr/>
            <w:r>
              <w:rPr/>
              <w:t xml:space="preserve">Լիազորված մարմին</w:t>
            </w:r>
          </w:p>
        </w:tc>
      </w:tr>
      <w:tr>
        <w:trPr/>
        <w:tc>
          <w:tcPr>
            <w:tcW w:w="525" w:type="dxa"/>
            <w:noWrap/>
          </w:tcPr>
          <w:p>
            <w:pPr/>
            <w:r>
              <w:rPr/>
              <w:t xml:space="preserve"> </w:t>
            </w:r>
          </w:p>
        </w:tc>
        <w:tc>
          <w:tcPr>
            <w:tcW w:w="10170" w:type="dxa"/>
            <w:gridSpan w:val="9"/>
            <w:noWrap/>
          </w:tcPr>
          <w:p>
            <w:pPr/>
            <w:r>
              <w:rPr/>
              <w:t xml:space="preserve">Հայաստանի Հանրապետության էկոնոմիկայի նախարարություն</w:t>
            </w:r>
          </w:p>
        </w:tc>
      </w:tr>
      <w:tr>
        <w:trPr/>
        <w:tc>
          <w:tcPr>
            <w:tcW w:w="525" w:type="dxa"/>
            <w:noWrap/>
          </w:tcPr>
          <w:p>
            <w:pPr/>
            <w:r>
              <w:rPr/>
              <w:t xml:space="preserve">1.</w:t>
            </w:r>
          </w:p>
        </w:tc>
        <w:tc>
          <w:tcPr>
            <w:tcW w:w="4380" w:type="dxa"/>
            <w:gridSpan w:val="2"/>
            <w:noWrap/>
          </w:tcPr>
          <w:p>
            <w:pPr/>
            <w:r>
              <w:rPr/>
              <w:t xml:space="preserve">Լիցենզիա</w:t>
            </w:r>
          </w:p>
        </w:tc>
        <w:tc>
          <w:tcPr>
            <w:tcW w:w="465" w:type="dxa"/>
            <w:noWrap/>
          </w:tcPr>
          <w:p>
            <w:pPr/>
            <w:r>
              <w:rPr/>
              <w:t xml:space="preserve">2.</w:t>
            </w:r>
          </w:p>
          <w:p>
            <w:pPr/>
            <w:r>
              <w:rPr/>
              <w:t xml:space="preserve"> </w:t>
            </w:r>
          </w:p>
        </w:tc>
        <w:tc>
          <w:tcPr>
            <w:tcW w:w="5325" w:type="dxa"/>
            <w:gridSpan w:val="6"/>
            <w:noWrap/>
          </w:tcPr>
          <w:p>
            <w:pPr/>
            <w:r>
              <w:rPr/>
              <w:t xml:space="preserve">Գործողության ժամկետը</w:t>
            </w:r>
          </w:p>
        </w:tc>
      </w:tr>
      <w:tr>
        <w:trPr/>
        <w:tc>
          <w:tcPr>
            <w:tcW w:w="4380" w:type="dxa"/>
            <w:gridSpan w:val="2"/>
            <w:noWrap/>
          </w:tcPr>
          <w:p>
            <w:pPr/>
            <w:r>
              <w:rPr/>
              <w:t xml:space="preserve">N</w:t>
            </w:r>
          </w:p>
        </w:tc>
        <w:tc>
          <w:tcPr>
            <w:tcW w:w="2520" w:type="dxa"/>
            <w:gridSpan w:val="3"/>
            <w:noWrap/>
          </w:tcPr>
          <w:p>
            <w:pPr/>
            <w:r>
              <w:rPr/>
              <w:t xml:space="preserve">02.07.2025թ.-ից</w:t>
            </w:r>
          </w:p>
        </w:tc>
        <w:tc>
          <w:tcPr>
            <w:tcW w:w="2805" w:type="dxa"/>
            <w:gridSpan w:val="3"/>
            <w:noWrap/>
          </w:tcPr>
          <w:p>
            <w:pPr/>
            <w:r>
              <w:rPr/>
              <w:t xml:space="preserve">մինչև 02.01.2026թ.</w:t>
            </w:r>
          </w:p>
        </w:tc>
      </w:tr>
      <w:tr>
        <w:trPr/>
        <w:tc>
          <w:tcPr>
            <w:tcW w:w="525" w:type="dxa"/>
            <w:noWrap/>
          </w:tcPr>
          <w:p>
            <w:pPr/>
            <w:r>
              <w:rPr/>
              <w:t xml:space="preserve">3.</w:t>
            </w:r>
          </w:p>
        </w:tc>
        <w:tc>
          <w:tcPr>
            <w:tcW w:w="4380" w:type="dxa"/>
            <w:gridSpan w:val="2"/>
            <w:noWrap/>
          </w:tcPr>
          <w:p>
            <w:pPr/>
            <w:r>
              <w:rPr/>
              <w:t xml:space="preserve">Լիցենզիայի տեսակը</w:t>
            </w:r>
          </w:p>
        </w:tc>
        <w:tc>
          <w:tcPr>
            <w:tcW w:w="465" w:type="dxa"/>
            <w:noWrap/>
          </w:tcPr>
          <w:p>
            <w:pPr/>
            <w:r>
              <w:rPr/>
              <w:t xml:space="preserve">4.</w:t>
            </w:r>
          </w:p>
          <w:p>
            <w:pPr/>
            <w:r>
              <w:rPr/>
              <w:t xml:space="preserve"> </w:t>
            </w:r>
          </w:p>
        </w:tc>
        <w:tc>
          <w:tcPr>
            <w:tcW w:w="5325" w:type="dxa"/>
            <w:gridSpan w:val="6"/>
            <w:noWrap/>
          </w:tcPr>
          <w:p>
            <w:pPr/>
            <w:r>
              <w:rPr/>
              <w:t xml:space="preserve">Պայմանագիր</w:t>
            </w:r>
          </w:p>
        </w:tc>
      </w:tr>
      <w:tr>
        <w:trPr/>
        <w:tc>
          <w:tcPr>
            <w:tcW w:w="2520" w:type="dxa"/>
            <w:noWrap/>
          </w:tcPr>
          <w:p>
            <w:pPr/>
            <w:r>
              <w:rPr/>
              <w:t xml:space="preserve"> ՀԻՄՆԱԿԱՆ</w:t>
            </w:r>
          </w:p>
        </w:tc>
        <w:tc>
          <w:tcPr>
            <w:tcW w:w="1860" w:type="dxa"/>
            <w:noWrap/>
          </w:tcPr>
          <w:p>
            <w:pPr/>
            <w:r>
              <w:rPr/>
              <w:t xml:space="preserve">ԱՐՏԱՀԱՆՈՒՄ</w:t>
            </w:r>
          </w:p>
        </w:tc>
        <w:tc>
          <w:tcPr>
            <w:tcW w:w="2520" w:type="dxa"/>
            <w:gridSpan w:val="3"/>
            <w:noWrap/>
          </w:tcPr>
          <w:p>
            <w:pPr/>
            <w:r>
              <w:rPr/>
              <w:t xml:space="preserve">N</w:t>
            </w:r>
          </w:p>
        </w:tc>
        <w:tc>
          <w:tcPr>
            <w:tcW w:w="2805" w:type="dxa"/>
            <w:gridSpan w:val="3"/>
            <w:noWrap/>
          </w:tcPr>
          <w:p>
            <w:pPr/>
            <w:r>
              <w:rPr/>
              <w:t xml:space="preserve"> </w:t>
            </w:r>
          </w:p>
        </w:tc>
      </w:tr>
      <w:tr>
        <w:trPr/>
        <w:tc>
          <w:tcPr>
            <w:tcW w:w="525" w:type="dxa"/>
            <w:noWrap/>
          </w:tcPr>
          <w:p>
            <w:pPr/>
            <w:r>
              <w:rPr/>
              <w:t xml:space="preserve">5.</w:t>
            </w:r>
          </w:p>
        </w:tc>
        <w:tc>
          <w:tcPr>
            <w:tcW w:w="2520" w:type="dxa"/>
            <w:noWrap/>
          </w:tcPr>
          <w:p>
            <w:pPr/>
            <w:r>
              <w:rPr/>
              <w:t xml:space="preserve">Հայտատու</w:t>
            </w:r>
          </w:p>
        </w:tc>
        <w:tc>
          <w:tcPr>
            <w:tcW w:w="1860" w:type="dxa"/>
            <w:noWrap/>
          </w:tcPr>
          <w:p>
            <w:pPr/>
            <w:r>
              <w:rPr/>
              <w:t xml:space="preserve"> </w:t>
            </w:r>
          </w:p>
        </w:tc>
        <w:tc>
          <w:tcPr>
            <w:tcW w:w="465" w:type="dxa"/>
            <w:noWrap/>
          </w:tcPr>
          <w:p>
            <w:pPr/>
            <w:r>
              <w:rPr/>
              <w:t xml:space="preserve">6.</w:t>
            </w:r>
          </w:p>
          <w:p>
            <w:pPr/>
            <w:r>
              <w:rPr/>
              <w:t xml:space="preserve"> </w:t>
            </w:r>
          </w:p>
        </w:tc>
        <w:tc>
          <w:tcPr>
            <w:tcW w:w="5325" w:type="dxa"/>
            <w:gridSpan w:val="6"/>
            <w:noWrap/>
          </w:tcPr>
          <w:p>
            <w:pPr/>
            <w:r>
              <w:rPr/>
              <w:t xml:space="preserve">Գնորդ</w:t>
            </w:r>
          </w:p>
        </w:tc>
      </w:tr>
      <w:tr>
        <w:trPr/>
        <w:tc>
          <w:tcPr>
            <w:tcW w:w="4380" w:type="dxa"/>
            <w:gridSpan w:val="2"/>
            <w:noWrap/>
          </w:tcPr>
          <w:p>
            <w:pPr/>
            <w:r>
              <w:rPr/>
              <w:t xml:space="preserve"> </w:t>
            </w:r>
          </w:p>
        </w:tc>
        <w:tc>
          <w:tcPr>
            <w:tcW w:w="5325" w:type="dxa"/>
            <w:gridSpan w:val="6"/>
            <w:noWrap/>
          </w:tcPr>
          <w:p>
            <w:pPr/>
            <w:r>
              <w:rPr/>
              <w:t xml:space="preserve"> </w:t>
            </w:r>
          </w:p>
        </w:tc>
      </w:tr>
      <w:tr>
        <w:trPr/>
        <w:tc>
          <w:tcPr>
            <w:tcW w:w="525" w:type="dxa"/>
            <w:noWrap/>
          </w:tcPr>
          <w:p>
            <w:pPr/>
            <w:r>
              <w:rPr/>
              <w:t xml:space="preserve">7.</w:t>
            </w:r>
          </w:p>
        </w:tc>
        <w:tc>
          <w:tcPr>
            <w:tcW w:w="2520" w:type="dxa"/>
            <w:noWrap/>
          </w:tcPr>
          <w:p>
            <w:pPr/>
            <w:r>
              <w:rPr/>
              <w:t xml:space="preserve">Նշանակման երկիրը</w:t>
            </w:r>
          </w:p>
        </w:tc>
        <w:tc>
          <w:tcPr>
            <w:tcW w:w="1860" w:type="dxa"/>
            <w:noWrap/>
          </w:tcPr>
          <w:p>
            <w:pPr/>
            <w:r>
              <w:rPr/>
              <w:t xml:space="preserve"> </w:t>
            </w:r>
          </w:p>
        </w:tc>
        <w:tc>
          <w:tcPr>
            <w:tcW w:w="465" w:type="dxa"/>
            <w:noWrap/>
          </w:tcPr>
          <w:p>
            <w:pPr/>
            <w:r>
              <w:rPr/>
              <w:t xml:space="preserve">8.</w:t>
            </w:r>
          </w:p>
          <w:p>
            <w:pPr/>
            <w:r>
              <w:rPr/>
              <w:t xml:space="preserve"> </w:t>
            </w:r>
          </w:p>
        </w:tc>
        <w:tc>
          <w:tcPr>
            <w:tcW w:w="3285" w:type="dxa"/>
            <w:gridSpan w:val="5"/>
            <w:noWrap/>
          </w:tcPr>
          <w:p>
            <w:pPr/>
            <w:r>
              <w:rPr/>
              <w:t xml:space="preserve">Գնորդի երկիրը</w:t>
            </w:r>
          </w:p>
        </w:tc>
        <w:tc>
          <w:tcPr>
            <w:tcW w:w="2040" w:type="dxa"/>
            <w:noWrap/>
          </w:tcPr>
          <w:p>
            <w:pPr/>
            <w:r>
              <w:rPr/>
              <w:t xml:space="preserve"> </w:t>
            </w:r>
          </w:p>
        </w:tc>
      </w:tr>
      <w:tr>
        <w:trPr/>
        <w:tc>
          <w:tcPr>
            <w:tcW w:w="4380" w:type="dxa"/>
            <w:gridSpan w:val="2"/>
            <w:noWrap/>
          </w:tcPr>
          <w:p>
            <w:pPr/>
            <w:r>
              <w:rPr/>
              <w:t xml:space="preserve"> </w:t>
            </w:r>
          </w:p>
        </w:tc>
        <w:tc>
          <w:tcPr>
            <w:tcW w:w="5325" w:type="dxa"/>
            <w:gridSpan w:val="6"/>
            <w:noWrap/>
          </w:tcPr>
          <w:p>
            <w:pPr/>
            <w:r>
              <w:rPr/>
              <w:t xml:space="preserve"> </w:t>
            </w:r>
          </w:p>
        </w:tc>
      </w:tr>
      <w:tr>
        <w:trPr/>
        <w:tc>
          <w:tcPr>
            <w:tcW w:w="525" w:type="dxa"/>
            <w:noWrap/>
          </w:tcPr>
          <w:p>
            <w:pPr/>
            <w:r>
              <w:rPr/>
              <w:t xml:space="preserve">9.</w:t>
            </w:r>
          </w:p>
          <w:p>
            <w:pPr/>
            <w:r>
              <w:rPr/>
              <w:t xml:space="preserve"> </w:t>
            </w:r>
          </w:p>
        </w:tc>
        <w:tc>
          <w:tcPr>
            <w:tcW w:w="2520" w:type="dxa"/>
            <w:noWrap/>
          </w:tcPr>
          <w:p>
            <w:pPr/>
            <w:r>
              <w:rPr/>
              <w:t xml:space="preserve">Պայմանագրի արժույթը</w:t>
            </w:r>
          </w:p>
          <w:p>
            <w:pPr/>
            <w:r>
              <w:rPr/>
              <w:t xml:space="preserve"> </w:t>
            </w:r>
          </w:p>
        </w:tc>
        <w:tc>
          <w:tcPr>
            <w:tcW w:w="1860" w:type="dxa"/>
            <w:noWrap/>
          </w:tcPr>
          <w:p>
            <w:pPr/>
            <w:r>
              <w:rPr/>
              <w:t xml:space="preserve"> </w:t>
            </w:r>
          </w:p>
        </w:tc>
        <w:tc>
          <w:tcPr>
            <w:tcW w:w="465" w:type="dxa"/>
            <w:noWrap/>
          </w:tcPr>
          <w:p>
            <w:pPr/>
            <w:r>
              <w:rPr/>
              <w:t xml:space="preserve">10.</w:t>
            </w:r>
          </w:p>
          <w:p>
            <w:pPr/>
            <w:r>
              <w:rPr/>
              <w:t xml:space="preserve"> </w:t>
            </w:r>
          </w:p>
          <w:p>
            <w:pPr/>
            <w:r>
              <w:rPr/>
              <w:t xml:space="preserve"> </w:t>
            </w:r>
          </w:p>
          <w:p>
            <w:pPr/>
            <w:r>
              <w:rPr/>
              <w:t xml:space="preserve"> </w:t>
            </w:r>
          </w:p>
        </w:tc>
        <w:tc>
          <w:tcPr>
            <w:tcW w:w="2100" w:type="dxa"/>
            <w:gridSpan w:val="2"/>
            <w:noWrap/>
          </w:tcPr>
          <w:p>
            <w:pPr/>
            <w:r>
              <w:rPr/>
              <w:t xml:space="preserve">Արժեքը</w:t>
            </w:r>
          </w:p>
        </w:tc>
        <w:tc>
          <w:tcPr>
            <w:tcW w:w="765" w:type="dxa"/>
            <w:gridSpan w:val="2"/>
            <w:noWrap/>
          </w:tcPr>
          <w:p>
            <w:pPr/>
            <w:r>
              <w:rPr/>
              <w:t xml:space="preserve">11.</w:t>
            </w:r>
          </w:p>
          <w:p>
            <w:pPr/>
            <w:r>
              <w:rPr/>
              <w:t xml:space="preserve"> </w:t>
            </w:r>
          </w:p>
        </w:tc>
        <w:tc>
          <w:tcPr>
            <w:tcW w:w="2460" w:type="dxa"/>
            <w:gridSpan w:val="2"/>
            <w:noWrap/>
          </w:tcPr>
          <w:p>
            <w:pPr/>
            <w:r>
              <w:rPr/>
              <w:t xml:space="preserve">Վիճակագրական արժեքը</w:t>
            </w:r>
          </w:p>
        </w:tc>
      </w:tr>
      <w:tr>
        <w:trPr/>
        <w:tc>
          <w:tcPr>
            <w:tcW w:w="4380" w:type="dxa"/>
            <w:gridSpan w:val="2"/>
            <w:noWrap/>
          </w:tcPr>
          <w:p>
            <w:pPr/>
            <w:r>
              <w:rPr/>
              <w:t xml:space="preserve"> </w:t>
            </w:r>
          </w:p>
        </w:tc>
        <w:tc>
          <w:tcPr>
            <w:tcW w:w="2100" w:type="dxa"/>
            <w:gridSpan w:val="2"/>
            <w:noWrap/>
          </w:tcPr>
          <w:p>
            <w:pPr/>
            <w:r>
              <w:rPr/>
              <w:t xml:space="preserve"> </w:t>
            </w:r>
          </w:p>
        </w:tc>
        <w:tc>
          <w:tcPr>
            <w:tcW w:w="2460" w:type="dxa"/>
            <w:gridSpan w:val="2"/>
            <w:noWrap/>
          </w:tcPr>
          <w:p>
            <w:pPr/>
            <w:r>
              <w:rPr/>
              <w:t xml:space="preserve"> </w:t>
            </w:r>
          </w:p>
        </w:tc>
      </w:tr>
      <w:tr>
        <w:trPr/>
        <w:tc>
          <w:tcPr>
            <w:tcW w:w="525" w:type="dxa"/>
            <w:noWrap/>
          </w:tcPr>
          <w:p>
            <w:pPr/>
            <w:r>
              <w:rPr/>
              <w:t xml:space="preserve">12.</w:t>
            </w:r>
          </w:p>
        </w:tc>
        <w:tc>
          <w:tcPr>
            <w:tcW w:w="2520" w:type="dxa"/>
            <w:noWrap/>
          </w:tcPr>
          <w:p>
            <w:pPr/>
            <w:r>
              <w:rPr/>
              <w:t xml:space="preserve">Ծագման երկիրը</w:t>
            </w:r>
          </w:p>
        </w:tc>
        <w:tc>
          <w:tcPr>
            <w:tcW w:w="1860" w:type="dxa"/>
            <w:noWrap/>
          </w:tcPr>
          <w:p>
            <w:pPr/>
            <w:r>
              <w:rPr/>
              <w:t xml:space="preserve"> </w:t>
            </w:r>
          </w:p>
        </w:tc>
        <w:tc>
          <w:tcPr>
            <w:tcW w:w="465" w:type="dxa"/>
            <w:noWrap/>
          </w:tcPr>
          <w:p>
            <w:pPr/>
            <w:r>
              <w:rPr/>
              <w:t xml:space="preserve">13.</w:t>
            </w:r>
          </w:p>
          <w:p>
            <w:pPr/>
            <w:r>
              <w:rPr/>
              <w:t xml:space="preserve"> </w:t>
            </w:r>
          </w:p>
        </w:tc>
        <w:tc>
          <w:tcPr>
            <w:tcW w:w="2100" w:type="dxa"/>
            <w:gridSpan w:val="2"/>
            <w:noWrap/>
          </w:tcPr>
          <w:p>
            <w:pPr/>
            <w:r>
              <w:rPr/>
              <w:t xml:space="preserve">Քանակը</w:t>
            </w:r>
          </w:p>
        </w:tc>
        <w:tc>
          <w:tcPr>
            <w:tcW w:w="765" w:type="dxa"/>
            <w:gridSpan w:val="2"/>
            <w:noWrap/>
          </w:tcPr>
          <w:p>
            <w:pPr/>
            <w:r>
              <w:rPr/>
              <w:t xml:space="preserve">14.</w:t>
            </w:r>
          </w:p>
        </w:tc>
        <w:tc>
          <w:tcPr>
            <w:tcW w:w="2460" w:type="dxa"/>
            <w:gridSpan w:val="2"/>
            <w:noWrap/>
          </w:tcPr>
          <w:p>
            <w:pPr/>
            <w:r>
              <w:rPr/>
              <w:t xml:space="preserve">Չափման միավորը</w:t>
            </w:r>
          </w:p>
        </w:tc>
      </w:tr>
      <w:tr>
        <w:trPr/>
        <w:tc>
          <w:tcPr>
            <w:tcW w:w="4380" w:type="dxa"/>
            <w:gridSpan w:val="2"/>
            <w:noWrap/>
          </w:tcPr>
          <w:p>
            <w:pPr/>
            <w:r>
              <w:rPr/>
              <w:t xml:space="preserve"> </w:t>
            </w:r>
          </w:p>
        </w:tc>
        <w:tc>
          <w:tcPr>
            <w:tcW w:w="2100" w:type="dxa"/>
            <w:gridSpan w:val="2"/>
            <w:noWrap/>
          </w:tcPr>
          <w:p>
            <w:pPr/>
            <w:r>
              <w:rPr/>
              <w:t xml:space="preserve"> </w:t>
            </w:r>
          </w:p>
        </w:tc>
        <w:tc>
          <w:tcPr>
            <w:tcW w:w="2460" w:type="dxa"/>
            <w:gridSpan w:val="2"/>
            <w:noWrap/>
          </w:tcPr>
          <w:p>
            <w:pPr/>
            <w:r>
              <w:rPr/>
              <w:t xml:space="preserve"> </w:t>
            </w:r>
          </w:p>
        </w:tc>
      </w:tr>
      <w:tr>
        <w:trPr/>
        <w:tc>
          <w:tcPr>
            <w:tcW w:w="525" w:type="dxa"/>
            <w:noWrap/>
          </w:tcPr>
          <w:p>
            <w:pPr/>
            <w:r>
              <w:rPr/>
              <w:t xml:space="preserve">15.</w:t>
            </w:r>
          </w:p>
        </w:tc>
        <w:tc>
          <w:tcPr>
            <w:tcW w:w="10170" w:type="dxa"/>
            <w:gridSpan w:val="9"/>
            <w:noWrap/>
          </w:tcPr>
          <w:p>
            <w:pPr/>
            <w:r>
              <w:rPr/>
              <w:t xml:space="preserve">Ապրանքի ծածկագիրը՝ ըստ ԱՏԳ ԱԱ–ի և նկարագրությունը</w:t>
            </w:r>
          </w:p>
        </w:tc>
      </w:tr>
      <w:tr>
        <w:trPr/>
        <w:tc>
          <w:tcPr>
            <w:tcW w:w="10170" w:type="dxa"/>
            <w:gridSpan w:val="9"/>
            <w:noWrap/>
          </w:tcPr>
          <w:p>
            <w:pPr/>
            <w:r>
              <w:rPr/>
              <w:t xml:space="preserve"> </w:t>
            </w:r>
          </w:p>
        </w:tc>
      </w:tr>
      <w:tr>
        <w:trPr/>
        <w:tc>
          <w:tcPr>
            <w:tcW w:w="525" w:type="dxa"/>
            <w:noWrap/>
          </w:tcPr>
          <w:p>
            <w:pPr/>
            <w:r>
              <w:rPr/>
              <w:t xml:space="preserve">16.</w:t>
            </w:r>
          </w:p>
        </w:tc>
        <w:tc>
          <w:tcPr>
            <w:tcW w:w="10170" w:type="dxa"/>
            <w:gridSpan w:val="9"/>
            <w:noWrap/>
          </w:tcPr>
          <w:p>
            <w:pPr/>
            <w:r>
              <w:rPr/>
              <w:t xml:space="preserve">Լրացուցիչ տեղեկություններ</w:t>
            </w:r>
          </w:p>
        </w:tc>
      </w:tr>
      <w:tr>
        <w:trPr/>
        <w:tc>
          <w:tcPr>
            <w:tcW w:w="525" w:type="dxa"/>
            <w:noWrap/>
          </w:tcPr>
          <w:p>
            <w:pPr/>
            <w:r>
              <w:rPr/>
              <w:t xml:space="preserve">17.</w:t>
            </w:r>
          </w:p>
          <w:p>
            <w:pPr/>
            <w:r>
              <w:rPr/>
              <w:t xml:space="preserve"> </w:t>
            </w:r>
          </w:p>
          <w:p>
            <w:pPr/>
            <w:r>
              <w:rPr/>
              <w:t xml:space="preserve"> </w:t>
            </w:r>
          </w:p>
        </w:tc>
        <w:tc>
          <w:tcPr>
            <w:tcW w:w="5115" w:type="dxa"/>
            <w:gridSpan w:val="4"/>
            <w:noWrap/>
          </w:tcPr>
          <w:p>
            <w:pPr/>
            <w:r>
              <w:rPr/>
              <w:t xml:space="preserve"> Լիցենզիայի տրամադրման հիմքը</w:t>
            </w:r>
          </w:p>
          <w:p>
            <w:pPr/>
            <w:r>
              <w:rPr/>
              <w:t xml:space="preserve"> </w:t>
            </w:r>
          </w:p>
        </w:tc>
        <w:tc>
          <w:tcPr>
            <w:tcW w:w="5070" w:type="dxa"/>
            <w:gridSpan w:val="5"/>
            <w:noWrap/>
          </w:tcPr>
          <w:p>
            <w:pPr/>
            <w:r>
              <w:rPr/>
              <w:t xml:space="preserve">18. Լիազորված անձ</w:t>
            </w:r>
          </w:p>
          <w:p>
            <w:pPr/>
            <w:r>
              <w:rPr/>
              <w:t xml:space="preserve">Ա.Ա.Հ.</w:t>
            </w:r>
          </w:p>
          <w:p>
            <w:pPr/>
            <w:r>
              <w:rPr/>
              <w:t xml:space="preserve">Պաշտոն Ստորագրություն և կնիք ամսաթիվ</w:t>
            </w:r>
          </w:p>
          <w:p>
            <w:pPr/>
            <w:r>
              <w:rPr/>
              <w:t xml:space="preserve"> </w:t>
            </w:r>
          </w:p>
          <w:p>
            <w:pPr/>
            <w:r>
              <w:rPr/>
              <w:t xml:space="preserve"> </w:t>
            </w:r>
          </w:p>
        </w:tc>
      </w:tr>
      <w:tr>
        <w:trPr/>
        <w:tc>
          <w:tcPr>
            <w:tcW w:w="525" w:type="dxa"/>
            <w:noWrap/>
          </w:tcPr>
          <w:p>
            <w:pPr/>
            <w:r>
              <w:rPr/>
              <w:t xml:space="preserve"> </w:t>
            </w:r>
          </w:p>
        </w:tc>
        <w:tc>
          <w:tcPr>
            <w:tcW w:w="2520" w:type="dxa"/>
            <w:noWrap/>
          </w:tcPr>
          <w:p>
            <w:pPr/>
            <w:r>
              <w:rPr/>
              <w:t xml:space="preserve"> </w:t>
            </w:r>
          </w:p>
        </w:tc>
        <w:tc>
          <w:tcPr>
            <w:tcW w:w="1860" w:type="dxa"/>
            <w:noWrap/>
          </w:tcPr>
          <w:p>
            <w:pPr/>
            <w:r>
              <w:rPr/>
              <w:t xml:space="preserve"> </w:t>
            </w:r>
          </w:p>
        </w:tc>
        <w:tc>
          <w:tcPr>
            <w:tcW w:w="465" w:type="dxa"/>
            <w:noWrap/>
          </w:tcPr>
          <w:p>
            <w:pPr/>
            <w:r>
              <w:rPr/>
              <w:t xml:space="preserve"> </w:t>
            </w:r>
          </w:p>
        </w:tc>
        <w:tc>
          <w:tcPr>
            <w:tcW w:w="270" w:type="dxa"/>
            <w:noWrap/>
          </w:tcPr>
          <w:p>
            <w:pPr/>
            <w:r>
              <w:rPr/>
              <w:t xml:space="preserve"> </w:t>
            </w:r>
          </w:p>
        </w:tc>
        <w:tc>
          <w:tcPr>
            <w:tcW w:w="1830" w:type="dxa"/>
            <w:noWrap/>
          </w:tcPr>
          <w:p>
            <w:pPr/>
            <w:r>
              <w:rPr/>
              <w:t xml:space="preserve"> </w:t>
            </w:r>
          </w:p>
        </w:tc>
        <w:tc>
          <w:tcPr>
            <w:tcW w:w="435" w:type="dxa"/>
            <w:noWrap/>
          </w:tcPr>
          <w:p>
            <w:pPr/>
            <w:r>
              <w:rPr/>
              <w:t xml:space="preserve"> </w:t>
            </w:r>
          </w:p>
        </w:tc>
        <w:tc>
          <w:tcPr>
            <w:tcW w:w="345" w:type="dxa"/>
            <w:noWrap/>
          </w:tcPr>
          <w:p>
            <w:pPr/>
            <w:r>
              <w:rPr/>
              <w:t xml:space="preserve"> </w:t>
            </w:r>
          </w:p>
        </w:tc>
        <w:tc>
          <w:tcPr>
            <w:tcW w:w="420" w:type="dxa"/>
            <w:noWrap/>
          </w:tcPr>
          <w:p>
            <w:pPr/>
            <w:r>
              <w:rPr/>
              <w:t xml:space="preserve"> </w:t>
            </w:r>
          </w:p>
        </w:tc>
        <w:tc>
          <w:tcPr>
            <w:tcW w:w="2040" w:type="dxa"/>
            <w:noWrap/>
          </w:tcPr>
          <w:p>
            <w:pPr/>
            <w:r>
              <w:rPr/>
              <w:t xml:space="preserve"> </w:t>
            </w:r>
          </w:p>
        </w:tc>
      </w:tr>
    </w:tbl>
    <w:p>
      <w:pPr/>
      <w:r>
        <w:rPr/>
        <w:t xml:space="preserve"> </w:t>
      </w:r>
    </w:p>
    <w:p>
      <w:pPr/>
      <w:r>
        <w:rPr/>
        <w:t xml:space="preserve"> </w:t>
      </w:r>
    </w:p>
    <w:p>
      <w:pPr/>
      <w:r>
        <w:rPr/>
        <w:t xml:space="preserve"> </w:t>
      </w:r>
    </w:p>
    <w:p>
      <w:pPr>
        <w:jc w:val="end"/>
      </w:pPr>
      <w:r>
        <w:rPr/>
        <w:t xml:space="preserve">Ձև N 2</w:t>
      </w:r>
    </w:p>
    <w:p>
      <w:pPr>
        <w:jc w:val="end"/>
      </w:pPr>
      <w:r>
        <w:rPr/>
        <w:t xml:space="preserve"> </w:t>
      </w:r>
    </w:p>
    <w:p>
      <w:pPr>
        <w:jc w:val="center"/>
      </w:pPr>
      <w:r>
        <w:rPr/>
        <w:t xml:space="preserve">ГЕНЕРАЛЬНАЯ  ЛИЦЕНЗИЯ</w:t>
      </w:r>
    </w:p>
    <w:p>
      <w:pPr>
        <w:jc w:val="center"/>
      </w:pPr>
      <w:r>
        <w:rPr/>
        <w:t xml:space="preserve">НА ЭКСПОРТ ИЗ РЕСПУБЛИКИ АРМЕНИЯ В ТРЕТЬИ СТРАНЫ ЖЕЛЕЗА И НЕЛЕГИРОВАННОЙ СТАЛИ, ПОЛУФАБРИКАТОВ ИЗ ЖЕЛЕЗА ИЛИ НЕЛЕГИРОВАННОЙ СТАЛИ, СТАЛИ В ЛЕГИРОВАННЫХ СЛИТКАХ ИЛИ В ДРУГИХ ПЕРВИЧНЫХ ФОРМАХ, РАФИНИРОВАННОЙ МЕДИ И НЕОБРАБОТАННЫХ МЕДНЫХ СПЛАВОВ, НЕОБРАБОТАННОГО АЛЮМИНИЯ, АЛЮМИНИЕВОГО ПОРОШКА И ЧЕШУЙКОВ</w:t>
      </w:r>
    </w:p>
    <w:tbl>
      <w:tblGrid>
        <w:gridCol w:w="525" w:type="dxa"/>
        <w:gridCol w:w="2340" w:type="dxa"/>
        <w:gridCol w:w="1410" w:type="dxa"/>
        <w:gridCol w:w="465" w:type="dxa"/>
        <w:gridCol w:w="390" w:type="dxa"/>
        <w:gridCol w:w="1770" w:type="dxa"/>
        <w:gridCol w:w="435" w:type="dxa"/>
        <w:gridCol w:w="345" w:type="dxa"/>
        <w:gridCol w:w="420" w:type="dxa"/>
        <w:gridCol w:w="2205" w:type="dxa"/>
      </w:tblGrid>
      <w:tblPr>
        <w:tblW w:w="0" w:type="dxa"/>
        <w:tblLayout w:type="autofit"/>
      </w:tblPr>
      <w:tr>
        <w:trPr/>
        <w:tc>
          <w:tcPr>
            <w:tcW w:w="10305" w:type="dxa"/>
            <w:gridSpan w:val="10"/>
            <w:noWrap/>
          </w:tcPr>
          <w:p>
            <w:pPr/>
            <w:r>
              <w:rPr/>
              <w:t xml:space="preserve">Уполномоченный орган</w:t>
            </w:r>
          </w:p>
        </w:tc>
      </w:tr>
      <w:tr>
        <w:trPr/>
        <w:tc>
          <w:tcPr>
            <w:tcW w:w="10305" w:type="dxa"/>
            <w:gridSpan w:val="10"/>
            <w:noWrap/>
          </w:tcPr>
          <w:p>
            <w:pPr/>
            <w:r>
              <w:rPr/>
              <w:t xml:space="preserve">Министерство экономики Республики Армения</w:t>
            </w:r>
          </w:p>
        </w:tc>
      </w:tr>
      <w:tr>
        <w:trPr/>
        <w:tc>
          <w:tcPr>
            <w:tcW w:w="525" w:type="dxa"/>
            <w:noWrap/>
          </w:tcPr>
          <w:p>
            <w:pPr/>
            <w:r>
              <w:rPr/>
              <w:t xml:space="preserve">1.</w:t>
            </w:r>
          </w:p>
        </w:tc>
        <w:tc>
          <w:tcPr>
            <w:tcW w:w="3750" w:type="dxa"/>
            <w:gridSpan w:val="2"/>
            <w:noWrap/>
          </w:tcPr>
          <w:p>
            <w:pPr/>
            <w:r>
              <w:rPr/>
              <w:t xml:space="preserve">Лицензия</w:t>
            </w:r>
          </w:p>
        </w:tc>
        <w:tc>
          <w:tcPr>
            <w:tcW w:w="465" w:type="dxa"/>
            <w:noWrap/>
          </w:tcPr>
          <w:p>
            <w:pPr/>
            <w:r>
              <w:rPr/>
              <w:t xml:space="preserve">2.</w:t>
            </w:r>
          </w:p>
        </w:tc>
        <w:tc>
          <w:tcPr>
            <w:tcW w:w="5565" w:type="dxa"/>
            <w:gridSpan w:val="6"/>
            <w:noWrap/>
          </w:tcPr>
          <w:p>
            <w:pPr/>
            <w:r>
              <w:rPr/>
              <w:t xml:space="preserve">Период действия</w:t>
            </w:r>
          </w:p>
        </w:tc>
      </w:tr>
      <w:tr>
        <w:trPr/>
        <w:tc>
          <w:tcPr>
            <w:tcW w:w="3750" w:type="dxa"/>
            <w:gridSpan w:val="2"/>
            <w:noWrap/>
          </w:tcPr>
          <w:p>
            <w:pPr/>
            <w:r>
              <w:rPr/>
              <w:t xml:space="preserve">N</w:t>
            </w:r>
          </w:p>
        </w:tc>
        <w:tc>
          <w:tcPr>
            <w:tcW w:w="2595" w:type="dxa"/>
            <w:gridSpan w:val="3"/>
            <w:noWrap/>
          </w:tcPr>
          <w:p>
            <w:pPr/>
            <w:r>
              <w:rPr/>
              <w:t xml:space="preserve">С 02.07.2025г.</w:t>
            </w:r>
          </w:p>
        </w:tc>
        <w:tc>
          <w:tcPr>
            <w:tcW w:w="2970" w:type="dxa"/>
            <w:gridSpan w:val="3"/>
            <w:noWrap/>
          </w:tcPr>
          <w:p>
            <w:pPr/>
            <w:r>
              <w:rPr/>
              <w:t xml:space="preserve">По 02.01.2026г.</w:t>
            </w:r>
          </w:p>
        </w:tc>
      </w:tr>
      <w:tr>
        <w:trPr/>
        <w:tc>
          <w:tcPr>
            <w:tcW w:w="525" w:type="dxa"/>
            <w:noWrap/>
          </w:tcPr>
          <w:p>
            <w:pPr/>
            <w:r>
              <w:rPr/>
              <w:t xml:space="preserve">3.</w:t>
            </w:r>
          </w:p>
        </w:tc>
        <w:tc>
          <w:tcPr>
            <w:tcW w:w="3750" w:type="dxa"/>
            <w:gridSpan w:val="2"/>
            <w:noWrap/>
          </w:tcPr>
          <w:p>
            <w:pPr/>
            <w:r>
              <w:rPr/>
              <w:t xml:space="preserve">Тип лицензии</w:t>
            </w:r>
          </w:p>
        </w:tc>
        <w:tc>
          <w:tcPr>
            <w:tcW w:w="465" w:type="dxa"/>
            <w:noWrap/>
          </w:tcPr>
          <w:p>
            <w:pPr/>
            <w:r>
              <w:rPr/>
              <w:t xml:space="preserve">4.</w:t>
            </w:r>
          </w:p>
        </w:tc>
        <w:tc>
          <w:tcPr>
            <w:tcW w:w="5565" w:type="dxa"/>
            <w:gridSpan w:val="6"/>
            <w:noWrap/>
          </w:tcPr>
          <w:p>
            <w:pPr/>
            <w:r>
              <w:rPr/>
              <w:t xml:space="preserve">Контракт</w:t>
            </w:r>
          </w:p>
        </w:tc>
      </w:tr>
      <w:tr>
        <w:trPr/>
        <w:tc>
          <w:tcPr>
            <w:tcW w:w="2340" w:type="dxa"/>
            <w:noWrap/>
          </w:tcPr>
          <w:p>
            <w:pPr/>
            <w:r>
              <w:rPr/>
              <w:t xml:space="preserve"> ГЕНЕРАЛЬНАЯ</w:t>
            </w:r>
          </w:p>
        </w:tc>
        <w:tc>
          <w:tcPr>
            <w:tcW w:w="1410" w:type="dxa"/>
            <w:noWrap/>
          </w:tcPr>
          <w:p>
            <w:pPr/>
            <w:r>
              <w:rPr/>
              <w:t xml:space="preserve">ЭКСПОРТ</w:t>
            </w:r>
          </w:p>
        </w:tc>
        <w:tc>
          <w:tcPr>
            <w:tcW w:w="2595" w:type="dxa"/>
            <w:gridSpan w:val="3"/>
            <w:noWrap/>
          </w:tcPr>
          <w:p>
            <w:pPr/>
            <w:r>
              <w:rPr/>
              <w:t xml:space="preserve">N</w:t>
            </w:r>
          </w:p>
        </w:tc>
        <w:tc>
          <w:tcPr>
            <w:tcW w:w="2970" w:type="dxa"/>
            <w:gridSpan w:val="3"/>
            <w:noWrap/>
          </w:tcPr>
          <w:p>
            <w:pPr/>
            <w:r>
              <w:rPr/>
              <w:t xml:space="preserve">от</w:t>
            </w:r>
          </w:p>
        </w:tc>
      </w:tr>
      <w:tr>
        <w:trPr/>
        <w:tc>
          <w:tcPr>
            <w:tcW w:w="525" w:type="dxa"/>
            <w:noWrap/>
          </w:tcPr>
          <w:p>
            <w:pPr/>
            <w:r>
              <w:rPr/>
              <w:t xml:space="preserve">5.</w:t>
            </w:r>
          </w:p>
        </w:tc>
        <w:tc>
          <w:tcPr>
            <w:tcW w:w="2340" w:type="dxa"/>
            <w:noWrap/>
          </w:tcPr>
          <w:p>
            <w:pPr/>
            <w:r>
              <w:rPr/>
              <w:t xml:space="preserve">Заявитель</w:t>
            </w:r>
          </w:p>
        </w:tc>
        <w:tc>
          <w:tcPr>
            <w:tcW w:w="1410" w:type="dxa"/>
            <w:noWrap/>
          </w:tcPr>
          <w:p>
            <w:pPr/>
            <w:r>
              <w:rPr/>
              <w:t xml:space="preserve"> </w:t>
            </w:r>
          </w:p>
        </w:tc>
        <w:tc>
          <w:tcPr>
            <w:tcW w:w="465" w:type="dxa"/>
            <w:noWrap/>
          </w:tcPr>
          <w:p>
            <w:pPr/>
            <w:r>
              <w:rPr/>
              <w:t xml:space="preserve">6.</w:t>
            </w:r>
          </w:p>
        </w:tc>
        <w:tc>
          <w:tcPr>
            <w:tcW w:w="5565" w:type="dxa"/>
            <w:gridSpan w:val="6"/>
            <w:noWrap/>
          </w:tcPr>
          <w:p>
            <w:pPr/>
            <w:r>
              <w:rPr/>
              <w:t xml:space="preserve">Покупатель</w:t>
            </w:r>
          </w:p>
        </w:tc>
      </w:tr>
      <w:tr>
        <w:trPr/>
        <w:tc>
          <w:tcPr>
            <w:tcW w:w="3750" w:type="dxa"/>
            <w:gridSpan w:val="2"/>
            <w:noWrap/>
          </w:tcPr>
          <w:p>
            <w:pPr/>
            <w:r>
              <w:rPr/>
              <w:t xml:space="preserve"> </w:t>
            </w:r>
          </w:p>
        </w:tc>
        <w:tc>
          <w:tcPr>
            <w:tcW w:w="5565" w:type="dxa"/>
            <w:gridSpan w:val="6"/>
            <w:noWrap/>
          </w:tcPr>
          <w:p>
            <w:pPr/>
            <w:r>
              <w:rPr/>
              <w:t xml:space="preserve"> </w:t>
            </w:r>
          </w:p>
        </w:tc>
      </w:tr>
      <w:tr>
        <w:trPr/>
        <w:tc>
          <w:tcPr>
            <w:tcW w:w="525" w:type="dxa"/>
            <w:noWrap/>
          </w:tcPr>
          <w:p>
            <w:pPr/>
            <w:r>
              <w:rPr/>
              <w:t xml:space="preserve">7.</w:t>
            </w:r>
          </w:p>
        </w:tc>
        <w:tc>
          <w:tcPr>
            <w:tcW w:w="2340" w:type="dxa"/>
            <w:noWrap/>
          </w:tcPr>
          <w:p>
            <w:pPr/>
            <w:r>
              <w:rPr/>
              <w:t xml:space="preserve">Страна назначения</w:t>
            </w:r>
          </w:p>
        </w:tc>
        <w:tc>
          <w:tcPr>
            <w:tcW w:w="1410" w:type="dxa"/>
            <w:noWrap/>
          </w:tcPr>
          <w:p>
            <w:pPr/>
            <w:r>
              <w:rPr/>
              <w:t xml:space="preserve"> </w:t>
            </w:r>
          </w:p>
        </w:tc>
        <w:tc>
          <w:tcPr>
            <w:tcW w:w="465" w:type="dxa"/>
            <w:noWrap/>
          </w:tcPr>
          <w:p>
            <w:pPr/>
            <w:r>
              <w:rPr/>
              <w:t xml:space="preserve">8.</w:t>
            </w:r>
          </w:p>
        </w:tc>
        <w:tc>
          <w:tcPr>
            <w:tcW w:w="3360" w:type="dxa"/>
            <w:gridSpan w:val="5"/>
            <w:noWrap/>
          </w:tcPr>
          <w:p>
            <w:pPr/>
            <w:r>
              <w:rPr/>
              <w:t xml:space="preserve">Страна покупателя</w:t>
            </w:r>
          </w:p>
        </w:tc>
        <w:tc>
          <w:tcPr>
            <w:tcW w:w="2205" w:type="dxa"/>
            <w:noWrap/>
          </w:tcPr>
          <w:p>
            <w:pPr/>
            <w:r>
              <w:rPr/>
              <w:t xml:space="preserve"> </w:t>
            </w:r>
          </w:p>
        </w:tc>
      </w:tr>
      <w:tr>
        <w:trPr/>
        <w:tc>
          <w:tcPr>
            <w:tcW w:w="3750" w:type="dxa"/>
            <w:gridSpan w:val="2"/>
            <w:noWrap/>
          </w:tcPr>
          <w:p>
            <w:pPr/>
            <w:r>
              <w:rPr/>
              <w:t xml:space="preserve"> </w:t>
            </w:r>
          </w:p>
        </w:tc>
        <w:tc>
          <w:tcPr>
            <w:tcW w:w="465" w:type="dxa"/>
            <w:noWrap/>
          </w:tcPr>
          <w:p>
            <w:pPr/>
            <w:r>
              <w:rPr/>
              <w:t xml:space="preserve"> </w:t>
            </w:r>
          </w:p>
        </w:tc>
        <w:tc>
          <w:tcPr>
            <w:tcW w:w="5565" w:type="dxa"/>
            <w:gridSpan w:val="6"/>
            <w:noWrap/>
          </w:tcPr>
          <w:p>
            <w:pPr/>
            <w:r>
              <w:rPr/>
              <w:t xml:space="preserve"> </w:t>
            </w:r>
          </w:p>
        </w:tc>
      </w:tr>
      <w:tr>
        <w:trPr/>
        <w:tc>
          <w:tcPr>
            <w:tcW w:w="525" w:type="dxa"/>
            <w:noWrap/>
          </w:tcPr>
          <w:p>
            <w:pPr/>
            <w:r>
              <w:rPr/>
              <w:t xml:space="preserve">9.</w:t>
            </w:r>
          </w:p>
        </w:tc>
        <w:tc>
          <w:tcPr>
            <w:tcW w:w="2340" w:type="dxa"/>
            <w:noWrap/>
          </w:tcPr>
          <w:p>
            <w:pPr/>
            <w:r>
              <w:rPr/>
              <w:t xml:space="preserve">Валюта контракта</w:t>
            </w:r>
          </w:p>
        </w:tc>
        <w:tc>
          <w:tcPr>
            <w:tcW w:w="1410" w:type="dxa"/>
            <w:noWrap/>
          </w:tcPr>
          <w:p>
            <w:pPr/>
            <w:r>
              <w:rPr/>
              <w:t xml:space="preserve"> </w:t>
            </w:r>
          </w:p>
        </w:tc>
        <w:tc>
          <w:tcPr>
            <w:tcW w:w="465" w:type="dxa"/>
            <w:noWrap/>
          </w:tcPr>
          <w:p>
            <w:pPr/>
            <w:r>
              <w:rPr/>
              <w:t xml:space="preserve">10.</w:t>
            </w:r>
          </w:p>
        </w:tc>
        <w:tc>
          <w:tcPr>
            <w:tcW w:w="2160" w:type="dxa"/>
            <w:gridSpan w:val="2"/>
            <w:noWrap/>
          </w:tcPr>
          <w:p>
            <w:pPr/>
            <w:r>
              <w:rPr/>
              <w:t xml:space="preserve">Стоимость</w:t>
            </w:r>
          </w:p>
        </w:tc>
        <w:tc>
          <w:tcPr>
            <w:tcW w:w="795" w:type="dxa"/>
            <w:gridSpan w:val="2"/>
            <w:noWrap/>
          </w:tcPr>
          <w:p>
            <w:pPr/>
            <w:r>
              <w:rPr/>
              <w:t xml:space="preserve">11.</w:t>
            </w:r>
          </w:p>
        </w:tc>
        <w:tc>
          <w:tcPr>
            <w:tcW w:w="2625" w:type="dxa"/>
            <w:gridSpan w:val="2"/>
            <w:noWrap/>
          </w:tcPr>
          <w:p>
            <w:pPr/>
            <w:r>
              <w:rPr/>
              <w:t xml:space="preserve">Статистическая стоимость</w:t>
            </w:r>
          </w:p>
        </w:tc>
      </w:tr>
      <w:tr>
        <w:trPr/>
        <w:tc>
          <w:tcPr>
            <w:tcW w:w="3750" w:type="dxa"/>
            <w:gridSpan w:val="2"/>
            <w:noWrap/>
          </w:tcPr>
          <w:p>
            <w:pPr/>
            <w:r>
              <w:rPr/>
              <w:t xml:space="preserve"> </w:t>
            </w:r>
          </w:p>
        </w:tc>
        <w:tc>
          <w:tcPr>
            <w:tcW w:w="465" w:type="dxa"/>
            <w:noWrap/>
          </w:tcPr>
          <w:p>
            <w:pPr/>
            <w:r>
              <w:rPr/>
              <w:t xml:space="preserve"> </w:t>
            </w:r>
          </w:p>
        </w:tc>
        <w:tc>
          <w:tcPr>
            <w:tcW w:w="2160" w:type="dxa"/>
            <w:gridSpan w:val="2"/>
            <w:noWrap/>
          </w:tcPr>
          <w:p>
            <w:pPr/>
            <w:r>
              <w:rPr/>
              <w:t xml:space="preserve"> </w:t>
            </w:r>
          </w:p>
        </w:tc>
        <w:tc>
          <w:tcPr>
            <w:tcW w:w="0" w:type="dxa"/>
            <w:gridSpan w:val="2"/>
            <w:noWrap/>
          </w:tcPr>
          <w:p>
            <w:pPr/>
            <w:r>
              <w:rPr/>
              <w:t xml:space="preserve"> </w:t>
            </w:r>
          </w:p>
        </w:tc>
        <w:tc>
          <w:tcPr>
            <w:tcW w:w="2625" w:type="dxa"/>
            <w:gridSpan w:val="2"/>
            <w:noWrap/>
          </w:tcPr>
          <w:p>
            <w:pPr/>
            <w:r>
              <w:rPr/>
              <w:t xml:space="preserve"> </w:t>
            </w:r>
          </w:p>
        </w:tc>
      </w:tr>
      <w:tr>
        <w:trPr/>
        <w:tc>
          <w:tcPr>
            <w:tcW w:w="525" w:type="dxa"/>
            <w:noWrap/>
          </w:tcPr>
          <w:p>
            <w:pPr/>
            <w:r>
              <w:rPr/>
              <w:t xml:space="preserve">12.</w:t>
            </w:r>
          </w:p>
        </w:tc>
        <w:tc>
          <w:tcPr>
            <w:tcW w:w="2340" w:type="dxa"/>
            <w:noWrap/>
          </w:tcPr>
          <w:p>
            <w:pPr/>
            <w:r>
              <w:rPr/>
              <w:t xml:space="preserve">Страна происхождения</w:t>
            </w:r>
          </w:p>
        </w:tc>
        <w:tc>
          <w:tcPr>
            <w:tcW w:w="1410" w:type="dxa"/>
            <w:noWrap/>
          </w:tcPr>
          <w:p>
            <w:pPr/>
            <w:r>
              <w:rPr/>
              <w:t xml:space="preserve"> </w:t>
            </w:r>
          </w:p>
        </w:tc>
        <w:tc>
          <w:tcPr>
            <w:tcW w:w="465" w:type="dxa"/>
            <w:noWrap/>
          </w:tcPr>
          <w:p>
            <w:pPr/>
            <w:r>
              <w:rPr/>
              <w:t xml:space="preserve">13.</w:t>
            </w:r>
          </w:p>
        </w:tc>
        <w:tc>
          <w:tcPr>
            <w:tcW w:w="2160" w:type="dxa"/>
            <w:gridSpan w:val="2"/>
            <w:noWrap/>
          </w:tcPr>
          <w:p>
            <w:pPr/>
            <w:r>
              <w:rPr/>
              <w:t xml:space="preserve">Количество</w:t>
            </w:r>
          </w:p>
        </w:tc>
        <w:tc>
          <w:tcPr>
            <w:tcW w:w="795" w:type="dxa"/>
            <w:gridSpan w:val="2"/>
            <w:noWrap/>
          </w:tcPr>
          <w:p>
            <w:pPr/>
            <w:r>
              <w:rPr/>
              <w:t xml:space="preserve">14.</w:t>
            </w:r>
          </w:p>
        </w:tc>
        <w:tc>
          <w:tcPr>
            <w:tcW w:w="2625" w:type="dxa"/>
            <w:gridSpan w:val="2"/>
            <w:noWrap/>
          </w:tcPr>
          <w:p>
            <w:pPr/>
            <w:r>
              <w:rPr/>
              <w:t xml:space="preserve">Единица измерения</w:t>
            </w:r>
          </w:p>
        </w:tc>
      </w:tr>
      <w:tr>
        <w:trPr/>
        <w:tc>
          <w:tcPr>
            <w:tcW w:w="3750" w:type="dxa"/>
            <w:gridSpan w:val="2"/>
            <w:noWrap/>
          </w:tcPr>
          <w:p>
            <w:pPr/>
            <w:r>
              <w:rPr/>
              <w:t xml:space="preserve"> </w:t>
            </w:r>
          </w:p>
        </w:tc>
        <w:tc>
          <w:tcPr>
            <w:tcW w:w="465" w:type="dxa"/>
            <w:noWrap/>
          </w:tcPr>
          <w:p>
            <w:pPr/>
            <w:r>
              <w:rPr/>
              <w:t xml:space="preserve"> </w:t>
            </w:r>
          </w:p>
        </w:tc>
        <w:tc>
          <w:tcPr>
            <w:tcW w:w="2160" w:type="dxa"/>
            <w:gridSpan w:val="2"/>
            <w:noWrap/>
          </w:tcPr>
          <w:p>
            <w:pPr/>
            <w:r>
              <w:rPr/>
              <w:t xml:space="preserve"> </w:t>
            </w:r>
          </w:p>
        </w:tc>
        <w:tc>
          <w:tcPr>
            <w:tcW w:w="0" w:type="dxa"/>
            <w:gridSpan w:val="2"/>
            <w:noWrap/>
          </w:tcPr>
          <w:p>
            <w:pPr/>
            <w:r>
              <w:rPr/>
              <w:t xml:space="preserve"> </w:t>
            </w:r>
          </w:p>
        </w:tc>
        <w:tc>
          <w:tcPr>
            <w:tcW w:w="2625" w:type="dxa"/>
            <w:gridSpan w:val="2"/>
            <w:noWrap/>
          </w:tcPr>
          <w:p>
            <w:pPr/>
            <w:r>
              <w:rPr/>
              <w:t xml:space="preserve"> </w:t>
            </w:r>
          </w:p>
        </w:tc>
      </w:tr>
      <w:tr>
        <w:trPr/>
        <w:tc>
          <w:tcPr>
            <w:tcW w:w="525" w:type="dxa"/>
            <w:noWrap/>
          </w:tcPr>
          <w:p>
            <w:pPr/>
            <w:r>
              <w:rPr/>
              <w:t xml:space="preserve">15.</w:t>
            </w:r>
          </w:p>
        </w:tc>
        <w:tc>
          <w:tcPr>
            <w:tcW w:w="9780" w:type="dxa"/>
            <w:gridSpan w:val="9"/>
            <w:noWrap/>
          </w:tcPr>
          <w:p>
            <w:pPr/>
            <w:r>
              <w:rPr/>
              <w:t xml:space="preserve">Код товара по ТН ВЭД ЕАЭС и его описание</w:t>
            </w:r>
          </w:p>
        </w:tc>
      </w:tr>
      <w:tr>
        <w:trPr/>
        <w:tc>
          <w:tcPr>
            <w:tcW w:w="9780" w:type="dxa"/>
            <w:gridSpan w:val="9"/>
            <w:noWrap/>
          </w:tcPr>
          <w:p>
            <w:pPr/>
            <w:r>
              <w:rPr/>
              <w:t xml:space="preserve"> </w:t>
            </w:r>
          </w:p>
        </w:tc>
      </w:tr>
      <w:tr>
        <w:trPr/>
        <w:tc>
          <w:tcPr>
            <w:tcW w:w="525" w:type="dxa"/>
            <w:noWrap/>
          </w:tcPr>
          <w:p>
            <w:pPr/>
            <w:r>
              <w:rPr/>
              <w:t xml:space="preserve">16.</w:t>
            </w:r>
          </w:p>
        </w:tc>
        <w:tc>
          <w:tcPr>
            <w:tcW w:w="9780" w:type="dxa"/>
            <w:gridSpan w:val="9"/>
            <w:noWrap/>
          </w:tcPr>
          <w:p>
            <w:pPr/>
            <w:r>
              <w:rPr/>
              <w:t xml:space="preserve">Дополнительная информация</w:t>
            </w:r>
          </w:p>
        </w:tc>
      </w:tr>
      <w:tr>
        <w:trPr/>
        <w:tc>
          <w:tcPr>
            <w:tcW w:w="9780" w:type="dxa"/>
            <w:gridSpan w:val="9"/>
            <w:noWrap/>
          </w:tcPr>
          <w:p>
            <w:pPr/>
            <w:r>
              <w:rPr/>
              <w:t xml:space="preserve"> </w:t>
            </w:r>
          </w:p>
        </w:tc>
      </w:tr>
      <w:tr>
        <w:trPr/>
        <w:tc>
          <w:tcPr>
            <w:tcW w:w="525" w:type="dxa"/>
            <w:noWrap/>
          </w:tcPr>
          <w:p>
            <w:pPr/>
            <w:r>
              <w:rPr/>
              <w:t xml:space="preserve">17.</w:t>
            </w:r>
          </w:p>
          <w:p>
            <w:pPr/>
            <w:r>
              <w:rPr/>
              <w:t xml:space="preserve"> </w:t>
            </w:r>
          </w:p>
          <w:p>
            <w:pPr/>
            <w:r>
              <w:rPr/>
              <w:t xml:space="preserve"> </w:t>
            </w:r>
          </w:p>
          <w:p>
            <w:pPr/>
            <w:r>
              <w:rPr/>
              <w:t xml:space="preserve"> </w:t>
            </w:r>
          </w:p>
          <w:p>
            <w:pPr/>
            <w:r>
              <w:rPr/>
              <w:t xml:space="preserve"> </w:t>
            </w:r>
          </w:p>
        </w:tc>
        <w:tc>
          <w:tcPr>
            <w:tcW w:w="4605" w:type="dxa"/>
            <w:gridSpan w:val="4"/>
            <w:noWrap/>
          </w:tcPr>
          <w:p>
            <w:pPr/>
            <w:r>
              <w:rPr/>
              <w:t xml:space="preserve">Основание для выдачи лицензии</w:t>
            </w:r>
          </w:p>
          <w:p>
            <w:pPr/>
            <w:r>
              <w:rPr/>
              <w:t xml:space="preserve"> </w:t>
            </w:r>
          </w:p>
          <w:p>
            <w:pPr/>
            <w:r>
              <w:rPr/>
              <w:t xml:space="preserve"> </w:t>
            </w:r>
          </w:p>
        </w:tc>
        <w:tc>
          <w:tcPr>
            <w:tcW w:w="5175" w:type="dxa"/>
            <w:gridSpan w:val="5"/>
            <w:noWrap/>
          </w:tcPr>
          <w:p>
            <w:pPr/>
            <w:r>
              <w:rPr/>
              <w:t xml:space="preserve">18. Уполномоченное лицо</w:t>
            </w:r>
          </w:p>
          <w:p>
            <w:pPr/>
            <w:r>
              <w:rPr/>
              <w:t xml:space="preserve">Ф.И.О.</w:t>
            </w:r>
            <w:br/>
            <w:r>
              <w:rPr/>
              <w:t xml:space="preserve"> Должность</w:t>
            </w:r>
            <w:br/>
            <w:r>
              <w:rPr/>
              <w:t xml:space="preserve">  Подпись и печать           Дата</w:t>
            </w:r>
          </w:p>
          <w:p>
            <w:pPr/>
            <w:r>
              <w:rPr/>
              <w:t xml:space="preserve"> </w:t>
            </w:r>
          </w:p>
          <w:p>
            <w:pPr/>
            <w:r>
              <w:rPr/>
              <w:t xml:space="preserve"> </w:t>
            </w:r>
          </w:p>
        </w:tc>
      </w:tr>
      <w:tr>
        <w:trPr/>
        <w:tc>
          <w:tcPr>
            <w:tcW w:w="525" w:type="dxa"/>
            <w:noWrap/>
          </w:tcPr>
          <w:p>
            <w:pPr/>
            <w:r>
              <w:rPr/>
              <w:t xml:space="preserve"> </w:t>
            </w:r>
          </w:p>
        </w:tc>
        <w:tc>
          <w:tcPr>
            <w:tcW w:w="2340" w:type="dxa"/>
            <w:noWrap/>
          </w:tcPr>
          <w:p>
            <w:pPr/>
            <w:r>
              <w:rPr/>
              <w:t xml:space="preserve"> </w:t>
            </w:r>
          </w:p>
        </w:tc>
        <w:tc>
          <w:tcPr>
            <w:tcW w:w="1410" w:type="dxa"/>
            <w:noWrap/>
          </w:tcPr>
          <w:p>
            <w:pPr/>
            <w:r>
              <w:rPr/>
              <w:t xml:space="preserve"> </w:t>
            </w:r>
          </w:p>
        </w:tc>
        <w:tc>
          <w:tcPr>
            <w:tcW w:w="465" w:type="dxa"/>
            <w:noWrap/>
          </w:tcPr>
          <w:p>
            <w:pPr/>
            <w:r>
              <w:rPr/>
              <w:t xml:space="preserve"> </w:t>
            </w:r>
          </w:p>
        </w:tc>
        <w:tc>
          <w:tcPr>
            <w:tcW w:w="390" w:type="dxa"/>
            <w:noWrap/>
          </w:tcPr>
          <w:p>
            <w:pPr/>
            <w:r>
              <w:rPr/>
              <w:t xml:space="preserve"> </w:t>
            </w:r>
          </w:p>
        </w:tc>
        <w:tc>
          <w:tcPr>
            <w:tcW w:w="1770" w:type="dxa"/>
            <w:noWrap/>
          </w:tcPr>
          <w:p>
            <w:pPr/>
            <w:r>
              <w:rPr/>
              <w:t xml:space="preserve"> </w:t>
            </w:r>
          </w:p>
        </w:tc>
        <w:tc>
          <w:tcPr>
            <w:tcW w:w="435" w:type="dxa"/>
            <w:noWrap/>
          </w:tcPr>
          <w:p>
            <w:pPr/>
            <w:r>
              <w:rPr/>
              <w:t xml:space="preserve"> </w:t>
            </w:r>
          </w:p>
        </w:tc>
        <w:tc>
          <w:tcPr>
            <w:tcW w:w="345" w:type="dxa"/>
            <w:noWrap/>
          </w:tcPr>
          <w:p>
            <w:pPr/>
            <w:r>
              <w:rPr/>
              <w:t xml:space="preserve"> </w:t>
            </w:r>
          </w:p>
        </w:tc>
        <w:tc>
          <w:tcPr>
            <w:tcW w:w="420" w:type="dxa"/>
            <w:noWrap/>
          </w:tcPr>
          <w:p>
            <w:pPr/>
            <w:r>
              <w:rPr/>
              <w:t xml:space="preserve"> </w:t>
            </w:r>
          </w:p>
        </w:tc>
        <w:tc>
          <w:tcPr>
            <w:tcW w:w="2205" w:type="dxa"/>
            <w:noWrap/>
          </w:tcPr>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119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DDD5E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86847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CA845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2EFE0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866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8D2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4D84F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BCE9F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02E37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EF72C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BB4FC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FD1672"/>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2026-04-05T22:50:12+04:00</dcterms:created>
  <dcterms:modified xsi:type="dcterms:W3CDTF">2026-04-05T22:50:12+04:00</dcterms:modified>
</cp:coreProperties>
</file>

<file path=docProps/custom.xml><?xml version="1.0" encoding="utf-8"?>
<Properties xmlns="http://schemas.openxmlformats.org/officeDocument/2006/custom-properties" xmlns:vt="http://schemas.openxmlformats.org/officeDocument/2006/docPropsVTypes"/>
</file>