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2015 ԹՎԱԿԱՆԻ ՄԱՐՏԻ 19-Ի N 596-Ն ՈՐՈՇՄԱՆ ՄԵՋ ԼՐԱՑՈՒՄՆԵՐ ԵՎ ՓՈՓՈԽՈՒԹՅՈՒՆՆԵՐ ԿԱՏԱՐԵԼՈՒ ՄԱՍԻՆ» ՀԱՅԱՍՏԱՆԻ ՀԱՆՐԱՊԵՏՈՒԹՅԱՆ ԿԱՌԱՎԱՐՈՒԹՅԱՆ ՈՐՈՇՄԱՆ ՆԱԽԱԳԻԾ</w:t></w:r><w:bookmarkEnd w:id="0"/></w:p><w:p><w:pPr><w:jc w:val="end"/></w:pPr><w:r><w:rPr/><w:t xml:space="preserve">ՆԱԽԱԳԻԾ</w:t></w:r></w:p><w:p><w:pPr><w:jc w:val="both"/></w:pPr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      »______________ 2025 թվականի N ___ - 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2015 ԹՎԱԿԱՆԻ ՄԱՐՏԻ 19-Ի N 596-Ն </w:t></w:r><w:r><w:rPr><w:b w:val="1"/><w:bCs w:val="1"/></w:rPr><w:t xml:space="preserve">ՈՐՈՇՄԱՆ ՄԵՋ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><w:b w:val="1"/><w:bCs w:val="1"/></w:rPr><w:t xml:space="preserve"> ՓՈՓՈԽՈՒԹՅՈՒՆ</w:t></w:r><w:r><w:rPr><w:b w:val="1"/><w:bCs w:val="1"/></w:rPr><w:t xml:space="preserve">ՆԵՐ</w:t></w:r><w:r><w:rPr><w:b w:val="1"/><w:bCs w:val="1"/></w:rPr><w:t xml:space="preserve"> ԿԱՏԱՐԵԼՈՒ ՄԱՍԻՆ</w:t></w:r></w:p><w:p><w:pPr><w:jc w:val="both"/></w:pPr><w:r><w:rPr/><w:t xml:space="preserve"> </w:t></w:r></w:p><w:p><w:pPr><w:jc w:val="both"/></w:pPr><w:r><w:rPr/><w:t xml:space="preserve">    Հիմք ընդունելով <Նորմատիվ իրավական ակտերի մասին> օրենքի 33-րդ և 34-րդ հոդվածները՝ Հայաստանի Հանրապետության կառավարությունը որոշում է.</w:t></w:r></w:p><w:p><w:pPr><w:jc w:val="both"/></w:pPr><w:r><w:rPr/><w:t xml:space="preserve">1. Հայաստանի Հանրապետության կառավարության 2015 թվականի մարտի 19-ի <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> N 596-Ն որոշման.</w:t></w:r></w:p><w:p><w:pPr><w:jc w:val="both"/></w:pPr><w:r><w:rPr><w:b w:val="1"/><w:bCs w:val="1"/></w:rPr><w:t xml:space="preserve">1) Հավելված N1-ի 4-րդ կետի 19-րդ ենթակետը</w:t></w:r><w:r><w:rPr/><w:t xml:space="preserve"> <հարցման հիման վրա> բառերից հետո լրացնել <, ընդ որում, Հայաստանի Հանրապետության պետական և համայնքային միջոցների հաշվին իրականացվող շինարարական ծրագրերի տեխնիկական պայմանների ձեռքբերումը մինչև նախագծային փաստաթղթերի մշակման աշխատանքների մեկնարկն իրականացվում է բացառապես ծրագրերի պատվիրատու հանդիսացող պետական մարմինների և համայնքների կողմից> բառերով,</w:t></w:r></w:p><w:p><w:pPr><w:jc w:val="both"/></w:pPr><w:r><w:rPr><w:b w:val="1"/><w:bCs w:val="1"/></w:rPr><w:t xml:space="preserve">2) Հ</w:t></w:r><w:r><w:rPr><w:b w:val="1"/><w:bCs w:val="1"/></w:rPr><w:t xml:space="preserve">ավելված</w:t></w:r><w:r><w:rPr/><w:t xml:space="preserve"> </w:t></w:r><w:r><w:rPr><w:b w:val="1"/><w:bCs w:val="1"/></w:rPr><w:t xml:space="preserve">N</w:t></w:r><w:r><w:rPr><w:b w:val="1"/><w:bCs w:val="1"/></w:rPr><w:t xml:space="preserve">3-ի 7-րդ կետը</w:t></w:r><w:r><w:rPr/><w:t xml:space="preserve">՝ «էլեկտրոնային ստորագրությամբ» բառերից հետո լրացնել «կամ Հայաստանի Հանրապետության օրենսդրությամբ սահմանված խիստ նույնականացման այլ գործիքների կիրառմամբ» բառերով,</w:t></w:r></w:p><w:p><w:pPr><w:jc w:val="both"/></w:pPr><w:r><w:rPr><w:b w:val="1"/><w:bCs w:val="1"/></w:rPr><w:t xml:space="preserve">3) Հավելված N4-ի Ցանկ N1-ի 7-րդ կետի 12-րդ ենթակետի</w:t></w:r><w:r><w:rPr/><w:t xml:space="preserve"> վերնագիրը շարադրել հետևյալ խմբագրությամբ՝ <12) էլեկտրամատակարարման (էլեկտրալուսավորման ներքին և արտաքին ցանցեր, ֆոտովոլտային և հողմաէներգետիկ կայաններ) վերգետնյա համակարգեր`>,</w:t></w:r></w:p><w:p><w:pPr><w:jc w:val="both"/></w:pPr><w:r><w:rPr><w:b w:val="1"/><w:bCs w:val="1"/></w:rPr><w:t xml:space="preserve">4) Հավելված N4-ի Ցանկ N1-ի 7-րդ կետի 12-րդ ենթակետը </w:t></w:r><w:r><w:rPr/><w:t xml:space="preserve"><է.> պարբերությունից հետո լրացնել <ը.>, <թ.>, <ժ.>, <ժա.>, <ժբ.> պարբերություններով, հետևյալ բովանդակությամբ.</w:t></w:r></w:p><w:p><w:pPr><w:jc w:val="both"/></w:pPr><w:r><w:rPr><w:b w:val="1"/><w:bCs w:val="1"/></w:rPr><w:t xml:space="preserve">  </w:t></w:r><w:r><w:rPr/><w:t xml:space="preserve"><ը. վնասված խողովակաշարերի վերականգնում մինչև 10.0գծմ երկարությամբ,</w:t></w:r></w:p><w:p><w:pPr><w:jc w:val="both"/></w:pPr><w:r><w:rPr/><w:t xml:space="preserve">թ. փտած, վնասված հենասյուների փոխարինում, </w:t></w:r></w:p><w:p><w:pPr><w:jc w:val="both"/></w:pPr><w:r><w:rPr/><w:t xml:space="preserve">ժ. բաշխիչ պահարանների և արկղերի փոխարինում,</w:t></w:r></w:p><w:p><w:pPr><w:jc w:val="both"/></w:pPr><w:r><w:rPr/><w:t xml:space="preserve">ժա. վնասված մալուխների, տեխնիկական սարքերի փոխարինում,</w:t></w:r></w:p><w:p><w:pPr><w:jc w:val="both"/></w:pPr><w:r><w:rPr/><w:t xml:space="preserve">ժբ. վնասված մալուխային ելքերի վերանորոգում:>,</w:t></w:r></w:p><w:p><w:pPr><w:jc w:val="both"/></w:pPr><w:r><w:rPr><w:b w:val="1"/><w:bCs w:val="1"/></w:rPr><w:t xml:space="preserve">5) Հավելված N4-ի Ցանկ N1-ի 7-րդ կետը </w:t></w:r><w:r><w:rPr/><w:t xml:space="preserve">լրացնել նոր՝ 13-րդ ենթակետով՝ հետևյալ բովանդակությամբ. <13) կապի (հեռահաղորդակցության և ազդանշանային համակարգեր, հաղորդակներ, ընդունիչներ, անտենաներ, ուժեղարարներ) վերգետնյա համակարգեր՝</w:t></w:r></w:p><w:p><w:pPr><w:jc w:val="both"/></w:pPr><w:r><w:rPr/><w:t xml:space="preserve">ա. դիտահորերի վերանորոգում, դիտահորերի վնասված ծածկերի և մտոցների փոխարինում,</w:t></w:r></w:p><w:p><w:pPr><w:jc w:val="both"/></w:pPr><w:r><w:rPr/><w:t xml:space="preserve">բ. վնասված խողովակաշարերի վերականգնում մինչև 10.0գծմ երկարությամբ,</w:t></w:r></w:p><w:p><w:pPr><w:jc w:val="both"/></w:pPr><w:r><w:rPr/><w:t xml:space="preserve">գ. փտած, վնասված հենասյուների փոխարինում, թեքված հենասյուների ուղղում, կախված մալուխների վերաձգում,</w:t></w:r></w:p><w:p><w:pPr><w:jc w:val="both"/></w:pPr><w:r><w:rPr/><w:t xml:space="preserve">դ. բաշխիչ պահարանների և արկղերի փոխարինում,</w:t></w:r></w:p><w:p><w:pPr><w:jc w:val="both"/></w:pPr><w:r><w:rPr/><w:t xml:space="preserve">ե. վնասված մալուխների, տեխնիկական սարքերի փոխարինում,</w:t></w:r></w:p><w:p><w:pPr><w:jc w:val="both"/></w:pPr><w:r><w:rPr/><w:t xml:space="preserve">զ. վնասված մալուխային ելքերի վերանորոգում:>,</w:t></w:r></w:p><w:p><w:pPr><w:jc w:val="both"/></w:pPr><w:r><w:rPr><w:b w:val="1"/><w:bCs w:val="1"/></w:rPr><w:t xml:space="preserve">6) Հավելված N4-ի Ցանկ N2-ի </w:t></w:r><w:r><w:rPr><w:b w:val="1"/><w:bCs w:val="1"/></w:rPr><w:t xml:space="preserve">3-րդ կետի 1-ին ենթակետի</w:t></w:r><w:r><w:rPr/><w:t xml:space="preserve"> <գ.> պարբերությունը շարադրել հետևյալ խմբագրությամբ՝ <գ․ առևտրի, հանրային սննդի և կենցաղային սպասարկման շենքերն ու շինությունները (այդ թվում՝ էլեկտրամոբիլների լիցքավորման վերգետնյա կայանների (տերմինալների) տեղակայում (կառուցում)՝ երեքը չգերազանցող քանակով)՝ բացառությամբ բենզալցակայանների և գազալցակայանների>,</w:t></w:r></w:p><w:p><w:pPr><w:jc w:val="both"/></w:pPr><w:r><w:rPr><w:b w:val="1"/><w:bCs w:val="1"/></w:rPr><w:t xml:space="preserve">7) Հավելված N4-ի Ցանկ N2-ի  3-րդ կետի 1-ին ենթակետից</w:t></w:r><w:r><w:rPr/><w:t xml:space="preserve"> հետո լրացնել նոր՝ 1.1-ին ենթակետ՝ հետևյալ բովանդակությամբ. <1.1) բազմակի օգտագործման օրինակելի նախագծերով նախատեսված, բնակչության սանիտարահամաճարակային անվտանգության ապահովման և հանրային առողջության բնագավառում գործունեություն իրականացնող պետական կազմակերպության դրական եզրակացությամբ երաշխավորված բջջային կապի դաշտային (բազային) կայանքների տեղադրման, նորոգման, արդիականացման աշխատանքներ (բացառությամբ Հայաստանի Հանրապետության կառավարության 2024 թվականի մայիսի 2-ի N638-Ն որոշմամբ նախատեսված դեպքերի)>,</w:t></w:r></w:p><w:p><w:pPr><w:jc w:val="both"/></w:pPr><w:r><w:rPr><w:b w:val="1"/><w:bCs w:val="1"/></w:rPr><w:t xml:space="preserve">8) Հավելված</w:t></w:r><w:r><w:rPr><w:b w:val="1"/><w:bCs w:val="1"/></w:rPr><w:t xml:space="preserve"> N4-ը Ցանկ N2-ից հետո լրացնել հետևյալ բովանդակությամբ նոր՝ Ցանկ N2.1-ով՝</w:t></w:r><w:r><w:rPr/><w:t xml:space="preserve"> </w:t></w:r></w:p><w:p><w:pPr><w:jc w:val="center"/></w:pPr><w:r><w:rPr><w:b w:val="1"/><w:bCs w:val="1"/></w:rPr><w:t xml:space="preserve"><ՑԱՆԿ N2.1</w:t></w:r></w:p><w:p><w:pPr><w:jc w:val="center"/></w:pPr><w:r><w:rPr><w:b w:val="1"/><w:bCs w:val="1"/></w:rPr><w:t xml:space="preserve">ՄԻՋԻՆԻՑ ԲԱՐՁՐ ՌԻՍԿԱՅՆՈՒԹՅԱՆ ԱՍՏԻՃԱՆԻ (III ԿԱՏԵԳՈՐԻԱՅԻ) ԴԱՍԱԿԱՐԳՈՒՄ ՈՒՆԵՑՈՂ ՕԲՅԵԿՏՆԵՐԻ</w:t></w:r></w:p><w:p><w:pPr><w:jc w:val="center"/></w:pPr><w:r><w:rPr><w:b w:val="1"/><w:bCs w:val="1"/></w:rPr><w:t xml:space="preserve"> </w:t></w:r></w:p><w:p><w:pPr><w:jc w:val="both"/></w:pPr><w:r><w:rPr/><w:t xml:space="preserve">1. Միջինից բարձր ռիսկայնության աստիճան ունեցող (II և IV կատեգորիաների ռիսկայնության օբյեկտների դասինչպատկանող, սակայն այդ միջակայքում բնութագրային ցուցանիշներ ունեցող բնակելի և հասարակական նշանակության) օբյեկտների նախագծային փաստաթղթերը ենթակա են քաղաքաշինական պարզ փորձաքննության:</w:t></w:r></w:p><w:p><w:pPr><w:jc w:val="both"/></w:pPr><w:r><w:rPr/><w:t xml:space="preserve">2. Միջինից բարձր ռիսկայնության (lII կատեգորիայի) օբյեկտներն են` </w:t></w:r></w:p><w:p><w:pPr><w:jc w:val="both"/></w:pPr><w:r><w:rPr/><w:t xml:space="preserve">1) հաստատված նախագծերով նախատեսված, բնակչության սանիտարահամաճարակային անվտանգության ապահովման և հանրային առողջության բնագավառում գործունեություն իրականացնող պետական կազմակերպության դրական եզրակացությամբ երաշխավորված բնակելի նշանակության օբյեկտներում (բազմաբնակարան շենքերի, անհատական բնակելի տների, հասարակական և արտադրական օբյեկտների տանիքներում) բջջային կապի բազային կայանքների (ալեհավաքների) տեղակայման, նորոգման, արդիականացման աշխատանքներ (բացառությամբ Հայաստանի Հանրապետության կառավարության 2024 թվականի մայիսի 2-ի N638-Ն որոշմամբ նախատեսված դեպքերի),</w:t></w:r></w:p><w:p><w:pPr><w:jc w:val="both"/></w:pPr><w:r><w:rPr/><w:t xml:space="preserve">2) էլեկտրամոբիլների լիցքավորման վերգետնյա (երեքը գերազանցող քանակով) կայանների (տերմինալների) տեղակայման (կառուցման) աշխատանքներ,</w:t></w:r></w:p><w:p><w:pPr><w:jc w:val="both"/></w:pPr><w:r><w:rPr/><w:t xml:space="preserve">3) հեռահաղորդակցության բաշխիչ (երկրորդային) ցանցերի կառուցման, գոյություն ունեցող ենթակառուցվածքների ընդլայնման, վերազինման և հիմնանորոգման աշխատանքներ,</w:t></w:r></w:p><w:p><w:pPr><w:jc w:val="both"/></w:pPr><w:r><w:rPr/><w:t xml:space="preserve">4) 3 վերգետնյա և մեկ ստորգետնյա հարկ ունեցող՝ անհատական բնակելի տների  և սակավահարկ բազմաբնակարան (այդ թվում՝ բազմաֆունկցիոնալ) շենքի կառուցման, վերակառուցման աշխատանքներ` բացառությամբ թաղամասերի կառուցապատման նախագծերով իրականացվող աշխատանքների,</w:t></w:r></w:p><w:p><w:pPr><w:jc w:val="both"/></w:pPr><w:r><w:rPr/><w:t xml:space="preserve">5) II և IV կատեգորիաների ռիսկայնության օբյեկտների դասին չպատկանող, սակայն այդ միջակայքում բնութագրային ցուցանիշներ ունեցող հասարակական (այդ թվում՝ բազմաֆունկցիոնալ)  նշանակության շենքերի կառուցման և վերակառուցման աշխատանքներ:>:</w:t></w:r></w:p><w:p><w:pPr><w:jc w:val="both"/></w:pPr><w:r><w:rPr><w:b w:val="1"/><w:bCs w:val="1"/></w:rPr><w:t xml:space="preserve">9) Հավելված N4-ի Ցանկ N3-ի 4-րդ կետի 1-ին ենթակետը </w:t></w:r><w:r><w:rPr/><w:t xml:space="preserve"><իգ.> պարբերությունից հետո լրացնել նոր՝ <իդ.> պարբերությամբ՝ հետևյալ բովանդակությամբ. <իդ. էլեկտրամոբիլների լիցքավորման ստորգետնյա կայաններ (տերմինալներ):>,</w:t></w:r></w:p><w:p><w:pPr><w:jc w:val="both"/></w:pPr><w:r><w:rPr><w:b w:val="1"/><w:bCs w:val="1"/></w:rPr><w:t xml:space="preserve">10) Հավելված N4-ի Ցանկ N3-ի 4-րդ կետի 3-րդ ենթակետը </w:t></w:r><w:r><w:rPr/><w:t xml:space="preserve"><զ.> ենթակետից հետո լրացնել նոր՝ <է.> պարբերությամբ՝ հետևյալ բովանդակությամբ. <է. Հայաստանի Հանրապետության կառավարության 2024 թվականի մայիսի 2-ի N638-Ն որոշման հավելվածով սահմանված օբյեկտները:>,</w:t></w:r></w:p><w:p><w:pPr><w:jc w:val="both"/></w:pPr><w:r><w:rPr><w:b w:val="1"/><w:bCs w:val="1"/></w:rPr><w:t xml:space="preserve">11) Հավելված </w:t></w:r><w:r><w:rPr><w:b w:val="1"/><w:bCs w:val="1"/></w:rPr><w:t xml:space="preserve">N</w:t></w:r><w:r><w:rPr/><w:t xml:space="preserve"> </w:t></w:r><w:r><w:rPr><w:b w:val="1"/><w:bCs w:val="1"/></w:rPr><w:t xml:space="preserve">5-ում </w:t></w:r><w:r><w:rPr/><w:t xml:space="preserve"><Հաշմանդամների> և <հաշմանդամների>  բառերը փոխարինել համապատասխանաբար՝ <Հաշմանդամություն ունեցող անձանց> և <հաշմանդամություն ունեցող անձանց> բառերով,</w:t></w:r></w:p><w:p><w:pPr><w:jc w:val="both"/></w:pPr><w:r><w:rPr><w:b w:val="1"/><w:bCs w:val="1"/></w:rPr><w:t xml:space="preserve">12) Հավելված </w:t></w:r><w:r><w:rPr><w:b w:val="1"/><w:bCs w:val="1"/></w:rPr><w:t xml:space="preserve">N</w:t></w:r><w:r><w:rPr/><w:t xml:space="preserve"> </w:t></w:r><w:r><w:rPr><w:b w:val="1"/><w:bCs w:val="1"/></w:rPr><w:t xml:space="preserve">5-ի</w:t></w:r></w:p><w:p><w:pPr><w:jc w:val="both"/></w:pPr><w:r><w:rPr/><w:t xml:space="preserve">ա. N2-5 ձևի 1-ին կետի 1-ին ենթակետը, <պայմանագրի համաձայն> բառերից հետո  լրացնել հետևյալ բովանդակությամբ. 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անվանումը, լիցենզիայի համարը և պայմանագրի տվյալները կարող են չլրացվել),</w:t></w:r></w:p><w:p><w:pPr><w:jc w:val="both"/></w:pPr><w:r><w:rPr/><w:t xml:space="preserve">բ. N2-5 ձևի 1-ին կետի 1-ին ենթակետի <շինարարական աշխատանքների կապալառուի> բառերը փոխարինել <գլխավոր կապալառուի> բառերով:</w:t></w:r></w:p><w:p><w:pPr><w:jc w:val="both"/></w:pPr><w:r><w:rPr/><w:t xml:space="preserve">գ. N2-5 ձևի 1-ին կետի 2-րդ ենթակետի <կամ՝ (լրացվում է ռիսկայնության Il կատեգորիայի օբյեկտների շինարարության որակի տեխնիկական հսկողությունը՝ շինարարական աշխատանքների պատասխանատու կապալառուի երաշխավորության պայմանագրով փոխարինվելու դեպքում)> բառերը փոխարինել <կամ՝ (լրացվում է միջին ռիսկայնության աստիճանի (II կատեգորիայի) օբյեկտների շինարարության որակի տեխնիկական հսկողությունը՝ շինարարական աշխատանքների պատասխանատու կապալառուի երաշխավորագրով փոխարինվելու դեպքում կամ չի լրացվում՝ ՀՀ կառավարության 2023 թվականի սեպտեմբերի 22-ի N 1615-Ն որոշմամբ հաստատված ցանկի 4-րդ գլխով սահմանված դեպքերում)>,</w:t></w:r></w:p><w:p><w:pPr><w:jc w:val="both"/></w:pPr><w:r><w:rPr/><w:t xml:space="preserve">դ. N2-5 ձևի 1-ին կետի 2-րդ ենթակետի <նշել շինարարական աշխատանքների պատասխանատու կապալառուի երաշխավորության պայմանագրի համարը> բառերը փոխարինել  <նշել շինարարական աշխատանքների պատասխանատու կապալառուի երաշխավորագրի ամսաթիվը,համարը> բառերով,</w:t></w:r></w:p><w:p><w:pPr><w:jc w:val="both"/></w:pPr><w:r><w:rPr/><w:t xml:space="preserve">ե. N3-1 ձևի 3-րդ կետը <կողմից> բառից հետո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><w:jc w:val="both"/></w:pPr><w:r><w:rPr/><w:t xml:space="preserve">զ. N3-2 ձևի 3-րդ կետը <կողմից> բառից հետո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><w:jc w:val="both"/></w:pPr><w:r><w:rPr/><w:t xml:space="preserve">է. N3-3 ձևի 4-րդ կետը <կողմից> բառից հետո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><w:jc w:val="both"/></w:pPr><w:r><w:rPr/><w:t xml:space="preserve">ը. N 3-2-1 ձևը  <Ենթակապալառու կազմակերպություն> պարբերությունից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և ենթակապալառուի անվանումնեըը կարող են չլրացվել)>,</w:t></w:r></w:p><w:p><w:pPr><w:jc w:val="both"/></w:pPr><w:r><w:rPr/><w:t xml:space="preserve">թ. N 3-2-1 ձևի  <Այլ շահագրգիռ կազմակերպություններ> պարբերության 3-րդ կետի      <Տեխնիկական հսկողությունը փոխարինվել է շինարարական աշխատանքների կապալառուի _______________ N_______ երաշխավորագրով (կցվում է)> բառերը փոխարինել <Միջին ռիսկայնության աստիճանի (II կատեգորիայի) օբյեկտների տեխնիկական հսկողությունը փոխարինվել է շինարարական աշխատանքների կապալառուի _______________ N_______ երաշխավորագրով (կցվում է) կամ չի լրացվում՝ ՀՀ կառավարության 2023 թվականի սեպտեմբերի 22-ի N 1615-Ն որոշմամբ հաստատված ցանկի 4-րդ գլխով սահմանված դեպքերում)>,</w:t></w:r></w:p><w:p><w:pPr><w:jc w:val="both"/></w:pPr><w:r><w:rPr/><w:t xml:space="preserve">ժ. N 3-2-1 ձևի  <Հանձնաժողովն արձանագրեց, որ՝> պարբերության 1-ին կետը <շինարարական աշխատանքներն ավարտված> բառերից հետո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  անվանումը, շինարարական կապալի պայմանագրի N-ը կարող են չլրացվել)>:</w:t></w:r></w:p><w:p><w:pPr><w:jc w:val="both"/></w:pPr><w:r><w:rPr/><w:t xml:space="preserve"> </w:t></w:r></w:p><w:p><w:pPr><w:jc w:val="both"/></w:pPr><w:r><w:rPr/><w:t xml:space="preserve">2. Սահմանել, որ սույն որոշման պահանջները չեն տարածվում մինչև սույն որոշումն ուժի մեջ մտնելը սկսված և դեռևս չավարտված քաղաքաշինական ծրագրերի (նախագծային և շինարարական) գնման գործընթացների, ինչպես նաև կնքված և գործող պայմանագրերի վրա:</w:t></w:r></w:p><w:p><w:pPr><w:jc w:val="both"/></w:pPr><w:r><w:rPr/><w:t xml:space="preserve"> </w:t></w:r></w:p><w:p><w:pPr><w:jc w:val="both"/></w:pPr><w:r><w:rPr/><w:t xml:space="preserve">3.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2026-03-31T14:45:57+04:00</dcterms:created>
  <dcterms:modified xsi:type="dcterms:W3CDTF">2026-03-31T14:45:57+04:00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