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«Ավտոմոբիլային տրանսպորտի մասին» օրենքում  լրացումներ կատարելու մասին» և «Վարչական իրավախախտումների վերաբերյալ»  Հայաստանի Հանրապետության օրենսգրքում լրացում կատարելու մասին» օրենքների նախագծեր</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ՕՐԵՆՔԸ</w:t>
      </w:r>
    </w:p>
    <w:p>
      <w:pPr/>
      <w:r>
        <w:rPr/>
        <w:t xml:space="preserve"> </w:t>
      </w:r>
    </w:p>
    <w:p>
      <w:pPr/>
      <w:r>
        <w:rPr>
          <w:b w:val="1"/>
          <w:bCs w:val="1"/>
        </w:rPr>
        <w:t xml:space="preserve">«</w:t>
      </w:r>
      <w:r>
        <w:rPr>
          <w:b w:val="1"/>
          <w:bCs w:val="1"/>
        </w:rPr>
        <w:t xml:space="preserve">ԱՎՏՈՄՈԲԻԼԱՅԻՆ</w:t>
      </w:r>
      <w:r>
        <w:rPr/>
        <w:t xml:space="preserve"> </w:t>
      </w:r>
      <w:r>
        <w:rPr>
          <w:b w:val="1"/>
          <w:bCs w:val="1"/>
        </w:rPr>
        <w:t xml:space="preserve">ՏՐԱՆՍՊՈՐՏԻ</w:t>
      </w:r>
      <w:r>
        <w:rPr/>
        <w:t xml:space="preserve"> </w:t>
      </w:r>
      <w:r>
        <w:rPr>
          <w:b w:val="1"/>
          <w:bCs w:val="1"/>
        </w:rPr>
        <w:t xml:space="preserve">ՄԱՍԻՆ»  ՕՐԵՆՔՈՒՄ  ԼՐԱՑՈՒՄՆԵՐ</w:t>
      </w:r>
      <w:r>
        <w:rPr/>
        <w:t xml:space="preserve"> </w:t>
      </w:r>
      <w:r>
        <w:rPr>
          <w:b w:val="1"/>
          <w:bCs w:val="1"/>
        </w:rPr>
        <w:t xml:space="preserve">ԿԱՏԱՐԵԼՈՒ ՄԱՍԻՆ</w:t>
      </w:r>
    </w:p>
    <w:p>
      <w:pPr/>
      <w:r>
        <w:rPr>
          <w:b w:val="1"/>
          <w:bCs w:val="1"/>
        </w:rPr>
        <w:t xml:space="preserve"> </w:t>
      </w:r>
    </w:p>
    <w:p>
      <w:pPr/>
      <w:r>
        <w:rPr>
          <w:b w:val="1"/>
          <w:bCs w:val="1"/>
        </w:rPr>
        <w:t xml:space="preserve"> </w:t>
      </w:r>
    </w:p>
    <w:p>
      <w:pPr/>
      <w:r>
        <w:rPr>
          <w:b w:val="1"/>
          <w:bCs w:val="1"/>
        </w:rPr>
        <w:t xml:space="preserve">Հոդված</w:t>
      </w:r>
      <w:r>
        <w:rPr>
          <w:b w:val="1"/>
          <w:bCs w:val="1"/>
        </w:rPr>
        <w:t xml:space="preserve"> 1</w:t>
      </w:r>
      <w:r>
        <w:rPr/>
        <w:t xml:space="preserve">. «Ավտոմոբիլային տրանսպորտի մասին» 2006 թվականի դեկտեմբերի 5-ի ՀՕ-233-Ն օրենքի (այսուհետ՝ օրենք) 4-րդ հոդված «կաբոտաժային փոխադրում» հասկացությունը սահմանող պարբերությունում «տրանսպորտային միջոցով» բառերից հետո լրացնել «այլ պետության փոխադրողի կողմից» բառերը:</w:t>
      </w:r>
    </w:p>
    <w:p>
      <w:pPr/>
      <w:r>
        <w:rPr>
          <w:b w:val="1"/>
          <w:bCs w:val="1"/>
        </w:rPr>
        <w:t xml:space="preserve">Հոդված</w:t>
      </w:r>
      <w:r>
        <w:rPr/>
        <w:t xml:space="preserve"> </w:t>
      </w:r>
      <w:r>
        <w:rPr>
          <w:b w:val="1"/>
          <w:bCs w:val="1"/>
        </w:rPr>
        <w:t xml:space="preserve">2</w:t>
      </w:r>
      <w:r>
        <w:rPr/>
        <w:t xml:space="preserve">. Օրենքի 7-րդ հոդվածի 2-րդ մասում «սահմանված դեպքերի» բառերից հետո լրացնել «և Եվրասիական Տնտեսական Միության անդամ պետությունների փոխադրողների կողմից Հայաստանի Հանրապետության տարածքում իրականացվող կաբոտաժային փոխադրումների, ընդ որում՝ Եվրասիական Տնտեսական Միության անդամ պետությունների փոխադրողների կողմից Հայաստանի Հանրապետության տարածքում նույն տրանսպորտային միջոցով կարող է իրականացվել մինչև երեք հերթական կաբոտաժային փոխադրում (բացառությամբ՝ վտանգավոր բեռների կաբոտաժային փոխադրումների), միջպետական փոխադրման ավարտից հետո 7 օրվա ընթացքում։ Եվրասիական Տնտեսական Միության անդամ պետությունների փոխադրողների կողմից Հայաստանի Հանրապետության տարածքում կաբոտաժային փոխադրումներ իրականացնելու թույլտվություն ստանալու պահանջները հաստատվում են լիազոր մարմնի կողմից։» բառերը։  </w:t>
      </w:r>
    </w:p>
    <w:p>
      <w:pPr/>
      <w:r>
        <w:rPr>
          <w:b w:val="1"/>
          <w:bCs w:val="1"/>
        </w:rPr>
        <w:t xml:space="preserve">Հոդված 3.</w:t>
      </w:r>
    </w:p>
    <w:p>
      <w:pPr/>
      <w:r>
        <w:rPr/>
        <w:t xml:space="preserve">1․ Սույն օրենքն ուժի մեջ է մտնում պաշտոնական հրապարակման օրվան հաջորդող տասներորդ օրը։</w:t>
      </w:r>
    </w:p>
    <w:p>
      <w:pPr/>
      <w:r>
        <w:rPr/>
        <w:t xml:space="preserve">2․ Սույն օրենքի ընդունմամբ պայմանավորված՝ համապատասխան ենթաօրենսդրական նորմատիվ իրավական ակտն ընդունվում է սույն օրենքն ուժի մեջ մտնելուց հետո հինգ ամսվա ընթացքում:</w:t>
      </w:r>
    </w:p>
    <w:p>
      <w:pPr/>
      <w:r>
        <w:rPr/>
        <w:t xml:space="preserve"> </w:t>
      </w:r>
    </w:p>
    <w:p>
      <w:pPr/>
      <w:r>
        <w:rPr/>
        <w:t xml:space="preserve"> </w:t>
      </w:r>
    </w:p>
    <w:p>
      <w:pPr/>
      <w:r>
        <w:rPr/>
        <w:t xml:space="preserve"> </w:t>
      </w:r>
    </w:p>
    <w:p>
      <w:pPr/>
      <w:r>
        <w:rPr/>
        <w:t xml:space="preserve"> </w:t>
      </w:r>
    </w:p>
    <w:p>
      <w:pPr/>
      <w:r>
        <w:rPr/>
        <w:t xml:space="preserve">Հանրապետության նախագահ                                Վ․ Խաչատուրյան</w:t>
      </w:r>
    </w:p>
    <w:p>
      <w:pPr/>
      <w:r>
        <w:rPr/>
        <w:t xml:space="preserve"> </w:t>
      </w:r>
    </w:p>
    <w:p>
      <w:pPr/>
      <w:r>
        <w:rPr/>
        <w:t xml:space="preserve"> </w:t>
      </w:r>
    </w:p>
    <w:p>
      <w:pPr/>
      <w:r>
        <w:rPr>
          <w:b w:val="1"/>
          <w:bCs w:val="1"/>
        </w:rPr>
        <w:t xml:space="preserve">ՆԱԽԱԳԻԾ</w:t>
      </w:r>
    </w:p>
    <w:p>
      <w:pPr/>
      <w:r>
        <w:rPr>
          <w:b w:val="1"/>
          <w:bCs w:val="1"/>
        </w:rPr>
        <w:t xml:space="preserve"> </w:t>
      </w:r>
    </w:p>
    <w:p>
      <w:pPr/>
      <w:r>
        <w:rPr>
          <w:b w:val="1"/>
          <w:bCs w:val="1"/>
        </w:rPr>
        <w:t xml:space="preserve">ՀԱՅԱՍՏԱՆԻՀԱՆՐԱՊԵՏՈՒԹՅԱՆ</w:t>
      </w:r>
    </w:p>
    <w:p>
      <w:pPr/>
      <w:r>
        <w:rPr>
          <w:b w:val="1"/>
          <w:bCs w:val="1"/>
        </w:rPr>
        <w:t xml:space="preserve">ՕՐԵՆՔԸ</w:t>
      </w:r>
    </w:p>
    <w:p>
      <w:pPr/>
      <w:r>
        <w:rPr/>
        <w:t xml:space="preserve"> </w:t>
      </w:r>
    </w:p>
    <w:p>
      <w:pPr/>
      <w:r>
        <w:rPr>
          <w:b w:val="1"/>
          <w:bCs w:val="1"/>
        </w:rPr>
        <w:t xml:space="preserve"> «</w:t>
      </w: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ՕՐԵՆՍԳՐՔՈՒՄ</w:t>
      </w:r>
      <w:r>
        <w:rPr/>
        <w:t xml:space="preserve"> </w:t>
      </w:r>
      <w:r>
        <w:rPr>
          <w:b w:val="1"/>
          <w:bCs w:val="1"/>
        </w:rPr>
        <w:t xml:space="preserve">ԼՐԱՑՈՒՄ ԿԱՏԱՐԵԼՈՒ</w:t>
      </w:r>
      <w:r>
        <w:rPr/>
        <w:t xml:space="preserve"> </w:t>
      </w:r>
      <w:r>
        <w:rPr>
          <w:b w:val="1"/>
          <w:bCs w:val="1"/>
        </w:rPr>
        <w:t xml:space="preserve">ՄԱՍԻՆ</w:t>
      </w:r>
    </w:p>
    <w:p>
      <w:pPr/>
      <w:r>
        <w:rPr>
          <w:b w:val="1"/>
          <w:bCs w:val="1"/>
        </w:rPr>
        <w:t xml:space="preserve"> </w:t>
      </w:r>
    </w:p>
    <w:p>
      <w:pPr/>
      <w:r>
        <w:rPr>
          <w:b w:val="1"/>
          <w:bCs w:val="1"/>
        </w:rPr>
        <w:t xml:space="preserve"> </w:t>
      </w:r>
    </w:p>
    <w:p>
      <w:pPr/>
      <w:r>
        <w:rPr>
          <w:b w:val="1"/>
          <w:bCs w:val="1"/>
        </w:rPr>
        <w:t xml:space="preserve">Հոդված 1. </w:t>
      </w:r>
      <w:r>
        <w:rPr/>
        <w:t xml:space="preserve">1985 թվականի դեկտեմբերի 6-ի Վարչական իրավախախտումների վերաբերյալ Հայաստանի Հանրապետության օրենսգրքի 137.1-ին հոդվածի 2-րդ մասում «սահմանված դեպքերի» բառերից հետո լրացնել «և Եվրասիական Տնտեսական Միության անդամ պետությունների փոխադրողների կողմից Հայաստանի Հանրապետության տարածքում նույն տրանսպորտային միջոցով իրականացվող միջպետական փոխադրման ավարտից հետո 7 օրվա ընթացքում մինչև երեք հերթական կաբոտաժային փոխադրումների (բացառությամբ՝ վտանգավոր բեռների կաբոտաժային փոխադրումների)» բառերը։</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Հանրապետության նախագահ                                Վ․ Խաչատուրյան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2026-03-31T23:15:36+04:00</dcterms:created>
  <dcterms:modified xsi:type="dcterms:W3CDTF">2026-03-31T23:15:36+04:00</dcterms:modified>
</cp:coreProperties>
</file>

<file path=docProps/custom.xml><?xml version="1.0" encoding="utf-8"?>
<Properties xmlns="http://schemas.openxmlformats.org/officeDocument/2006/custom-properties" xmlns:vt="http://schemas.openxmlformats.org/officeDocument/2006/docPropsVTypes"/>
</file>