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հուլիսի 19-ի N 893-Լ որոշման մեջ փոփոխություններ և լրացումներ կատարելու մասին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        N        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18</w:t>
      </w:r>
      <w:r>
        <w:rPr>
          <w:b w:val="1"/>
          <w:bCs w:val="1"/>
        </w:rPr>
        <w:t xml:space="preserve"> ԹՎԱԿԱՆԻ </w:t>
      </w:r>
    </w:p>
    <w:p>
      <w:pPr>
        <w:jc w:val="center"/>
      </w:pPr>
      <w:r>
        <w:rPr>
          <w:b w:val="1"/>
          <w:bCs w:val="1"/>
        </w:rPr>
        <w:t xml:space="preserve">ՀՈԻԼԻՍԻ 19</w:t>
      </w:r>
      <w:r>
        <w:rPr>
          <w:b w:val="1"/>
          <w:bCs w:val="1"/>
        </w:rPr>
        <w:t xml:space="preserve">-Ի N 893</w:t>
      </w:r>
      <w:r>
        <w:rPr>
          <w:b w:val="1"/>
          <w:bCs w:val="1"/>
        </w:rPr>
        <w:t xml:space="preserve">-Լ</w:t>
      </w:r>
      <w:r>
        <w:rPr>
          <w:b w:val="1"/>
          <w:bCs w:val="1"/>
        </w:rPr>
        <w:t xml:space="preserve"> ՈՐՈՇՄԱՆ ՄԵՋ ՓՈՓՈԽՈՒԹՅՈՒՆՆԵՐ ԵՎ ԼՐԱՑՈՒՄ</w:t>
      </w:r>
      <w:r>
        <w:rPr>
          <w:b w:val="1"/>
          <w:bCs w:val="1"/>
        </w:rPr>
        <w:t xml:space="preserve">ՆԵՐ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`</w:t>
      </w:r>
    </w:p>
    <w:p>
      <w:pPr/>
      <w:r>
        <w:rPr/>
        <w:t xml:space="preserve">1․ Հայաստանի Հանրապետության կառավարության 2018 թվականի հուլիսի 19-ի «Հայաստանի Հանրապետությունում ագրոպարենային ոլորտի սարքավորումների լիզինգի աջակցության ծրագիրը հաստատելու մասին» N 893-Լ որոշման հավելվածում կատարել հետևյալ փոփոխությունները և լրացումները՝</w:t>
      </w:r>
    </w:p>
    <w:p>
      <w:pPr/>
      <w:r>
        <w:rPr/>
        <w:t xml:space="preserve">1) 39-րդ կետի 1-ին ենթակետում «կոոպերատիվներ),» բառից հետո լրացնել «համայնքները (եթե տվյալ լիզինգի առարկան նախատեսված չէ ձեռք բերելու սուբվենցիոն ծրագրերով),» բառերը․</w:t>
      </w:r>
    </w:p>
    <w:p>
      <w:pPr/>
      <w:r>
        <w:rPr/>
        <w:t xml:space="preserve">2) 4-րդ կետի՝</w:t>
      </w:r>
    </w:p>
    <w:p>
      <w:pPr/>
      <w:r>
        <w:rPr/>
        <w:t xml:space="preserve">ա․ 7-րդ ենթակետի «բ» պարբերությունը ճանաչել ուժը կորցրած․</w:t>
      </w:r>
    </w:p>
    <w:p>
      <w:pPr/>
      <w:r>
        <w:rPr/>
        <w:t xml:space="preserve">բ․ 8-րդ ենթակետում «հիմքերով» բառը փոխարինել «հիմքով» բառով․</w:t>
      </w:r>
    </w:p>
    <w:p>
      <w:pPr/>
      <w:r>
        <w:rPr/>
        <w:t xml:space="preserve">գ․ 12-րդ ենթակետից հետո լրացնել հետևյալ բովանդակությամբ նոր 13-րդ ենթակետ՝</w:t>
      </w:r>
    </w:p>
    <w:p>
      <w:pPr/>
      <w:r>
        <w:rPr/>
        <w:t xml:space="preserve">«13) Հայաստանի Հանրապետության էկոնոմիկայի նախարարությունը սույն կետի 12-րդ ենթակետում նշված տեղեկատվությունը լիզինգառուից ստանալուց հետո 5 աշխատանքային օրվա ընթացում լիզինգառուի կողմից սույն ծրագրի N 8 ձևի հայտարարությունով ստանձնած պարտավորությունների մասին գրավոր տեղեկացնում է ձեռքբերված շարժական կամ շարժական մոդուլային սպանդանոցի նախատեսված շահագործման վայրի մարզի համայնքին։»․</w:t>
      </w:r>
    </w:p>
    <w:p>
      <w:pPr/>
      <w:r>
        <w:rPr/>
        <w:t xml:space="preserve">3) 44-րդ կետից հետո լրացնել հետևյալ բովանդակությամբ նոր 44.1-ին և 44.2-րդ կետեր՝</w:t>
      </w:r>
    </w:p>
    <w:p>
      <w:pPr/>
      <w:r>
        <w:rPr/>
        <w:t xml:space="preserve">«44.1. Սույն ծրագրի 40-րդ կետի 3.6-րդ ենթակետով և 41.4-րդ կետով սահմանված պահանջներով շարժական կամ շարժական մոդուլային սպանդանոց ձեռք բերած լիզինգառուի կողմից սույն ծրագրի N 8 ձևի հայտարարությունով ստանձնած պարտավորությունների կատարման ընթացքի մոնիթորինգը վերապահվում է շարժական կամ շարժական մոդուլային սպանդանոցի նախատեսված շահագործման վայրի մարզի համայնքին։</w:t>
      </w:r>
    </w:p>
    <w:p>
      <w:pPr/>
      <w:r>
        <w:rPr/>
        <w:t xml:space="preserve">44․2 Այն դեպքում, եթե սույն ծրագրի 44․1-ին կետի շրջանակներում իրականացված մոնիթորինգի արդյունքում հայտնաբերվում է լիզինգառուի կողմից սույն ծրագրի N 8 ձևի հայտարարությունով ստանձնած պարտավորությունների խախտում, ապա այդ մասին շարժական կամ շարժական մոդուլային սպանդանոցի նախատեսված շահագործման վայրի մարզի համայնքի ղեկավարը 5 աշխատանքային օրվա  ընթացքում գրավոր տեղեկացնում է Հայաստանի Հանրապետության էկոնոմիկայի նախարարությանը։»։</w:t>
      </w:r>
    </w:p>
    <w:p>
      <w:pPr/>
      <w:r>
        <w:rPr/>
        <w:t xml:space="preserve">2. 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2026-03-31T08:58:46+04:00</dcterms:created>
  <dcterms:modified xsi:type="dcterms:W3CDTF">2026-03-31T08:58:46+04:00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