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ՄԱՐՏԻ 14-Ի N 384-Լ ՈՐՈՇՄԱՆ ՄԵՋ ԼՐԱՑՈՒՄՆԵՐ ԵՎ ՓՈՓՈԽՈՒԹՅՈՒՆ ԿԱՏԱՐԵԼՈՒ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---- ---------------- 2024 թվականի N -------  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2024 ԹՎԱԿԱՆԻ ՄԱՐՏԻ 14-Ի N 384-Լ ՈՐՈՇՄԱՆ ՄԵՋ ԼՐԱՑՈՒՄՆԵՐ ԵՎ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օրենքի 33-րդ և 34-րդ հոդվածների՝ Հայաստանի Հանրապետության կառավարությունն որոշում է.</w:t>
      </w:r>
    </w:p>
    <w:p>
      <w:pPr/>
      <w:r>
        <w:rPr/>
        <w:t xml:space="preserve">1, Հայաստանի Հանրապետության կառավարության 2024 թվականի մարտի 14-ի «Բուսաբուծության աջակցության ծրագիրը հաստատելու մասին» N 384-Լ որոշման (այսուհետ՝ Որոշում) մեջ կատարել հետևյալ լրացումներն ու փոփոխությունը․</w:t>
      </w:r>
    </w:p>
    <w:p>
      <w:pPr>
        <w:numPr>
          <w:ilvl w:val="0"/>
          <w:numId w:val="2"/>
        </w:numPr>
      </w:pPr>
      <w:r>
        <w:rPr/>
        <w:t xml:space="preserve">2-րդ կետից հետո լրացնել հետևյալ բովանդակությամբ 2․1-րդ կետով՝</w:t>
      </w:r>
    </w:p>
    <w:p>
      <w:pPr/>
      <w:r>
        <w:rPr/>
        <w:t xml:space="preserve"> «2,1. Հայաստանի Հանրապետության կառավարության 2024 թվականի մայիսի 27-ի «Հայաստանի Հանրապետության Լոռու և Տավուշի մարզերում 2024 թվականի մայիսի 25-26-ը տեղացած հորդառատ անձրևներով պայմանավորված հեղեղումների պատճառով առաջացած արտակարգ իրավիճակի հետևանքով Հայաստանի Հանրապետության Լոռու և Տավուշի մարզերի մի շարք համայնքներում աղետի գոտիներ հայտարարելու, դրանց տարածքները սահմանելու և բնակչության պաշտպանության հիմնական միջոցառումներն իրականացնելու մասին» N 772-Ն որոշման հավելվածով հաստատված ցանկում ներառված համայնքներում մոնիթորիգի արձանագրությամբ հաստատված «Բուսաբուծության աջակցության» ծրագրի շրջանակներում իրականացված ցանքերին հասցված վնասներից տուժած շահառուներին տրվում է փոխհատուցում սույն ծրագրով հաստատված  սահմանաչափերով»․</w:t>
      </w:r>
    </w:p>
    <w:p>
      <w:pPr>
        <w:numPr>
          <w:ilvl w:val="0"/>
          <w:numId w:val="3"/>
        </w:numPr>
      </w:pPr>
      <w:r>
        <w:rPr/>
        <w:t xml:space="preserve">Որոշման հավելվածի 17-րդ կետում «պատճենները» բառից հետո լրացնել «, իսկ արտերկրից ներկրված սերմերի հավաստագրում նշված ժամկետը լրացված լինելու դեպքում ներկայացվում է նաև «Գյուղատնտեսական հետազոտությունների և հավաստագրման կենտրոն» պետական ոչ առևտրային կազմակերպության կողմից տրված սերմերի որակի փորձաքննության արձանագրությունը, որով հավաստվում է, որ սերմացուն համապատասխանում է պետական նորմատիվային փաստաթղթի պահանջներին» բառերով․</w:t>
      </w:r>
    </w:p>
    <w:p>
      <w:pPr>
        <w:numPr>
          <w:ilvl w:val="0"/>
          <w:numId w:val="3"/>
        </w:numPr>
      </w:pPr>
      <w:r>
        <w:rPr/>
        <w:t xml:space="preserve">Որոշման հավելվածի 24-րդ կետում «կամ անձը հաստատող փաստաթղթի հիման վրա բանկային կամ փոստային ծառայության միջոցով» բառերը փոխարինել «, որոնք բռնագանձման ենթակա չեն» բառերով:</w:t>
      </w:r>
    </w:p>
    <w:p>
      <w:pPr/>
      <w:r>
        <w:rPr/>
        <w:t xml:space="preserve">2․ Սույն որոշումն ուժի մեջ է մտնում պաշտոնական հրապարակմանը հաջորդող օրվանից։ Սույն որոշման 1-ին կետի 2-րդ ենթակետի գործողությունը տարածվում է  մարտի 14-ից հետո  ծագած հարաբերությունների վրա։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 վարչապետ                                                                     Ն․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03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8E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2026-04-06T11:36:56+04:00</dcterms:created>
  <dcterms:modified xsi:type="dcterms:W3CDTF">2026-04-06T11:36:56+04:00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