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2015 ԹՎԱԿԱՆԻ ՄԱՐՏԻ 19-Ի N 596-Ն ՈՐՈՇՄԱՆ ՄԵՋ ԼՐԱՑՈՒՄՆԵՐ ԿԱՏԱՐԵԼՈՒ ՄԱՍԻՆ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>
          <w:b w:val="1"/>
          <w:bCs w:val="1"/>
        </w:rPr>
        <w:t xml:space="preserve"> Ր Ո Շ Ո </w:t>
      </w:r>
      <w:r>
        <w:rPr>
          <w:b w:val="1"/>
          <w:bCs w:val="1"/>
        </w:rPr>
        <w:t xml:space="preserve">Ւ</w:t>
      </w:r>
      <w:r>
        <w:rPr>
          <w:b w:val="1"/>
          <w:bCs w:val="1"/>
        </w:rPr>
        <w:t xml:space="preserve"> Մ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_______ հունիս 2024 թվականի N         -Ն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2015 ԹՎԱԿԱՆԻ ՄԱՐՏԻ 19-Ի N 596-Ն ՈՐՈՇՄԱՆ ՄԵՋ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/>
        <w:t xml:space="preserve">Հիմք ընդունելով «Նորմատիվ իրավական ակտերի մասին» օրենքի 34-րդ հոդվածը` Հայաստանի Հանրապետության կառա­վարությունը   ո ր ո շ ու մ   է.</w:t>
      </w:r>
    </w:p>
    <w:p>
      <w:pPr>
        <w:jc w:val="both"/>
      </w:pPr>
      <w:r>
        <w:rPr/>
        <w:t xml:space="preserve">1․ Հայաստանի Հանրապետության կառավարության 2015 թվականի մարտի 19-ի «Հայաստանի Հանրապետությունում կառուցապատման նպատակով թույլտվությունների և այլ փաստաթղթերի տրամադրման կարգը հաստատելու և Հայաստանի Հանրապետության կառավարության մի շարք որոշումներ ուժը կորցրած ճանաչելու մասին» N 596-Ն որոշման (այսուհետ՝ Որոշում) մեջ կատարել հետևյալ լրացումները`</w:t>
      </w:r>
    </w:p>
    <w:p>
      <w:pPr>
        <w:jc w:val="both"/>
      </w:pPr>
      <w:r>
        <w:rPr/>
        <w:t xml:space="preserve">1) Որոշման N  1 հավելվածը լրացնել հետևյալ բովանդակությամբ 25․1․-րդ կետով․</w:t>
      </w:r>
    </w:p>
    <w:p>
      <w:pPr>
        <w:jc w:val="both"/>
      </w:pPr>
      <w:r>
        <w:rPr/>
        <w:t xml:space="preserve">«25․1․ Ձկնաբուծական տնտեսության ոլորտի շինությունների կառուցման նպատակով հայցվող դիմումին կից պետք է ներկայացվի նաև վավեր ջրօգտագործման թույլտվության առկայության փաստը հավաստող փաստաթուղթը:»</w:t>
      </w:r>
    </w:p>
    <w:p>
      <w:pPr>
        <w:jc w:val="both"/>
      </w:pPr>
      <w:r>
        <w:rPr/>
        <w:t xml:space="preserve">2)  Որոշման N 5 հավելվածի N 4-1 ձևի 1-ին կետը լրացնել գ. ենթակետով․</w:t>
      </w:r>
    </w:p>
    <w:p>
      <w:pPr>
        <w:jc w:val="both"/>
      </w:pPr>
      <w:r>
        <w:rPr/>
        <w:t xml:space="preserve">«գ․ վավեր ջրօգտագործման թույլտվության առկայության փաստը հավաստող փաստաթղթի պատճեն</w:t>
      </w:r>
      <w:r>
        <w:rPr>
          <w:u w:val="single"/>
        </w:rPr>
        <w:t xml:space="preserve">                                </w:t>
      </w:r>
      <w:r>
        <w:rPr/>
        <w:t xml:space="preserve">թերթ:»։</w:t>
      </w:r>
    </w:p>
    <w:p>
      <w:pPr>
        <w:jc w:val="both"/>
      </w:pPr>
      <w:r>
        <w:rPr/>
        <w:t xml:space="preserve">2․ Սույն որոշումն ուժի մեջ է մտնում պաշտոնական հրապարակման պահից 20 օր հետո: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                    վարչապետ                                                              Ն.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2026-04-04T19:29:36+04:00</dcterms:created>
  <dcterms:modified xsi:type="dcterms:W3CDTF">2026-04-04T19:29:36+04:00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