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ԴԵԿՏԵՄԲԵՐԻ 21-Ի N 2269-Ն ՈՐՈՇՄԱՆ ՄԵՋ ՓՈՓՈԽՈՒԹՅՈՒՆՆԵՐ ԵՎ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_____  ________________ 2024 թվականի N ______-Ն</w:t>
      </w:r>
    </w:p>
    <w:p>
      <w:pPr/>
      <w:r>
        <w:rPr>
          <w:b w:val="1"/>
          <w:bCs w:val="1"/>
        </w:rPr>
        <w:t xml:space="preserve">ՀԱՅԱՍՏԱՆԻ ՀԱՆՐԱՊԵՏՈՒԹՅԱՆ ԿԱՌԱՎԱՐՈՒԹՅԱՆ 2023 ԹՎԱԿԱՆԻ ԴԵԿՏԵՄԲԵՐԻ 21-Ի N 2269-Ն ՈՐՈՇՄԱՆ ՄԵՋ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դեկտեմբերի 21-ի «Հայաստանի Հանրապետությունից մի շարք ապրանքների՝ դեպի Եվրասիական տնտեսական միության երկրներ տեղափոխման և երրորդ երկրներ արտահանման ժամանակավոր արգելք կիրառելու մասին» N 2269-Ն որոշման՝</w:t>
      </w:r>
    </w:p>
    <w:p>
      <w:pPr/>
      <w:r>
        <w:rPr/>
        <w:t xml:space="preserve">1) 1-ին կետի 1-ին ենթակետից և 2-րդ կետից հանել «8474 90 ծածկագրից՝ թուջից կամ պողպատից ձուլված օգտագործված ներպատվածքների ու զրահապատման թերթերի» բառերը,</w:t>
      </w:r>
    </w:p>
    <w:p>
      <w:pPr/>
      <w:r>
        <w:rPr/>
        <w:t xml:space="preserve">2) 3-րդ ենթակետը շարադրել նոր խմբագրությամբ հետևյալ բովանդակությամբ՝</w:t>
      </w:r>
    </w:p>
    <w:p>
      <w:pPr/>
      <w:r>
        <w:rPr/>
        <w:t xml:space="preserve">«ԱՏԳ ԱԱ 8413-8417, 8419-8421, 8425-8426, 8428, 8435, 8438, 8443-8449 00 000 0, 8451-8466, 8474-8475, 8477, 8480-8484, 8487, 8501-8504, 8507,8514, 8516, 8544, 8549 ծածկագրերին դասվող օգտագործված կամ սպառված կամ թափոն և ջարդոն հանդիսացող ապրանքների վրա։»:</w:t>
      </w:r>
    </w:p>
    <w:p>
      <w:pPr/>
      <w:r>
        <w:rPr/>
        <w:t xml:space="preserve">3) 2-րդ կետը շարադրել նոր խմբագրությամբ հետևյալ բովանդակությամբ՝</w:t>
      </w:r>
    </w:p>
    <w:p>
      <w:pPr/>
      <w:r>
        <w:rPr/>
        <w:t xml:space="preserve">«2. Սույն որոշման 1-ին կետով նախատեսված արգելքը չի տարածվում «Ժամանակավոր ներմուծում», «Վերամշակում՝ մաքսային տարածքում» մաքսային ընթացակարգերով ձևակերպված և հետագայում վերաարտահանվող, իսկ սույն որոշման 1-ին կետի 3-րդ ենթակետով սահմանված ապրանքներից և ԱՏԳ ԱԱ 7308 ծածկագրից՝ 730840 ծածկագրին դասվող սև մետաղից բեմային կոնստրուկցիաների՝ նաև «Ժամանակավոր արտահանում» ընթացակարգով արտահանվող և հետագայում ներմուծվող, ինչպես նաև Հայաստանի Հանրապետությունում արտադրված` սույն որոշման 1-ին կետում նշված ԱՏԳ ԱԱ ծածկագրերին դասվող (բացառությամբ ԱՏԳ ԱԱ 7201, 7204 ծածկագրերին դասվող ապրանքների, 7302 ծածկագրից՝ օգտագործված ռելսերի, 7325 և 7326 ծածկագրերից` օգտագործված սալիկների և օգտագործված աղացագնդերի, 7322 ծածկագրից՝ օգտագործված թուջե ռադիատորների և սույն որոշման 1-ին կետի 2-րդ և 3-րդ ենթակետերում նշված ԱՏԳ ԱԱ ծածկագրերին դասվող ապրանքների) ապրանքների վրա:»:</w:t>
      </w:r>
    </w:p>
    <w:p>
      <w:pPr>
        <w:numPr>
          <w:ilvl w:val="0"/>
          <w:numId w:val="3"/>
        </w:numPr>
      </w:pPr>
      <w:r>
        <w:rPr/>
        <w:t xml:space="preserve">Սույն որոշման 1-ին կետի 2-րդ ենթակետում ներառված ապրանքների մասով նախատեսվող արգելքը չի տարածվում մինչև սույն որոշումն ուժի մեջ մտնելը մաքսային մարմիններում ձևակերպված, սակայն դեռևս Հայաստանի Հանրապետությունից չարտահանված ապրանքների վրա։</w:t>
      </w:r>
    </w:p>
    <w:p>
      <w:pPr>
        <w:numPr>
          <w:ilvl w:val="0"/>
          <w:numId w:val="3"/>
        </w:numPr>
      </w:pPr>
      <w:r>
        <w:rPr/>
        <w:t xml:space="preserve">4. Սույն որոշումն ուժի մեջ է մտնում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22D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0DEF7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2026-03-31T07:19:13+04:00</dcterms:created>
  <dcterms:modified xsi:type="dcterms:W3CDTF">2026-03-31T07:19:13+04:00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