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ՀՈՒՆՎԱՐԻ 13-Ի N 64-Լ ՈՐՈՇՄԱՆ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 2024 թվականի N —— Լ</w:t>
      </w:r>
    </w:p>
    <w:p>
      <w:pPr>
        <w:jc w:val="center"/>
      </w:pPr>
      <w:r>
        <w:rPr>
          <w:b w:val="1"/>
          <w:bCs w:val="1"/>
        </w:rPr>
        <w:t xml:space="preserve"> </w:t>
      </w:r>
      <w:r>
        <w:rPr>
          <w:b w:val="1"/>
          <w:bCs w:val="1"/>
        </w:rPr>
        <w:t xml:space="preserve">ՀԱՅԱՍՏԱՆԻ ՀԱՆՐԱՊԵՏՈՒԹՅԱՆ ԿԱՌԱՎԱՐՈՒԹՅԱՆ 2022 ԹՎԱԿԱՆԻ ՀՈՒՆՎԱՐԻ 13-Ի N 64-Լ ՈՐՈՇՄԱՆ ՄԵՋ ՓՈՓՈԽՈՒԹՅՈՒՆՆԵՐ ԵՎ ԼՐԱՑՈՒՄՆԵՐ ԿԱՏԱՐԵԼՈՒ ՄԱՍԻՆ</w:t>
      </w:r>
    </w:p>
    <w:p>
      <w:pPr/>
      <w:r>
        <w:rPr>
          <w:b w:val="1"/>
          <w:bCs w:val="1"/>
        </w:rPr>
        <w:t xml:space="preserve"> </w:t>
      </w:r>
      <w:r>
        <w:rPr/>
        <w:t xml:space="preserve">Ղեկավարվելով «Նորմատիվ իրավական ակտերի մասին» օրենքի 34-րդ հոդվածով՝ Հայաստանի Հանրապետության կառավարությունը որոշում է.</w:t>
      </w:r>
    </w:p>
    <w:p>
      <w:pPr>
        <w:numPr>
          <w:ilvl w:val="0"/>
          <w:numId w:val="2"/>
        </w:numPr>
      </w:pPr>
      <w:r>
        <w:rPr/>
        <w:t xml:space="preserve">Հայաստանի Հանրապետության կառավարության 2022 թվականի հունվարի 13-ի «Հայաստանի Հանրապետության պաշտպանության մարտական գործողություններին </w:t>
      </w:r>
      <w:r>
        <w:rPr>
          <w:b w:val="1"/>
          <w:bCs w:val="1"/>
        </w:rPr>
        <w:t xml:space="preserve">մասնակցելու կամ հակառակորդի հետ շփման գծում մարտական հերթապահություն կամ հատուկ առաջադրանք կամ ծառայողական պարտականություններ կատարելու ընթացքում կամ հակառակորդի նախահարձակ գործողության հետևանքով զոհված (մահացած) կամ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ժամանակ անհայտ կորելու հետևանքով դատական կարգով անհայտ բացակայող կամ մահացած ճանաչված զինծառայողների ծնողների վերարտադրողական առողջությանն աջակցելու նպատակով վերարտադրողականության օժանդակ տեխնոլոգիաների կիրառմամբ բժշկական օգնության և սպասարկման որոշ ծախսերի մասնակի փոխհատուցման տրամադրման միջոցառումը և կարգը հաստատելու մասին»</w:t>
      </w:r>
      <w:r>
        <w:rPr/>
        <w:t xml:space="preserve"> N 64-Լ որոշման՝</w:t>
      </w:r>
    </w:p>
    <w:p>
      <w:pPr>
        <w:numPr>
          <w:ilvl w:val="0"/>
          <w:numId w:val="3"/>
        </w:numPr>
      </w:pPr>
      <w:r>
        <w:rPr/>
        <w:t xml:space="preserve">Վերնագրում «</w:t>
      </w:r>
      <w:r>
        <w:rPr>
          <w:b w:val="1"/>
          <w:bCs w:val="1"/>
        </w:rPr>
        <w:t xml:space="preserve">ՄԱՀԱՑԱԾ ՃԱՆԱՉՎԱԾ ԶԻՆԾԱՌԱՅՈՂՆԵՐԻ</w:t>
      </w:r>
      <w:r>
        <w:rPr/>
        <w:t xml:space="preserve">» բառերը փոխարինել «</w:t>
      </w:r>
      <w:r>
        <w:rPr>
          <w:b w:val="1"/>
          <w:bCs w:val="1"/>
        </w:rPr>
        <w:t xml:space="preserve">ՄԱՀԱՑԱԾ ՃԱՆԱՉՎԱԾ ՅՈՒՐԱՔԱՆՉՅՈՒՐ ԶԻՆԾԱՌԱՅՈՂԻ</w:t>
      </w:r>
      <w:r>
        <w:rPr/>
        <w:t xml:space="preserve">» բառերով.</w:t>
      </w:r>
    </w:p>
    <w:p>
      <w:pPr>
        <w:numPr>
          <w:ilvl w:val="0"/>
          <w:numId w:val="3"/>
        </w:numPr>
      </w:pPr>
      <w:r>
        <w:rPr/>
        <w:t xml:space="preserve">1-ին կետի 1-ին և 2-րդ ենթակետերում «մահացած ճանաչված զինծառայողների» բառերը փոխարինել «մահացած ճանաչված յուրաքանչյուր զինծառայողի» բառերով.</w:t>
      </w:r>
    </w:p>
    <w:p>
      <w:pPr>
        <w:numPr>
          <w:ilvl w:val="0"/>
          <w:numId w:val="3"/>
        </w:numPr>
      </w:pPr>
      <w:r>
        <w:rPr/>
        <w:t xml:space="preserve">N 1 հավելվածի 1-ին կետում «մահացած ճանաչված զինծառայողների» բառերը փոխարինել «մահացած ճանաչված յուրաքանչյուր զինծառայողի» բառերով.</w:t>
      </w:r>
    </w:p>
    <w:p>
      <w:pPr>
        <w:numPr>
          <w:ilvl w:val="0"/>
          <w:numId w:val="3"/>
        </w:numPr>
      </w:pPr>
      <w:r>
        <w:rPr/>
        <w:t xml:space="preserve">N 1 և N 2 հավելվածների վերնագրերում «</w:t>
      </w:r>
      <w:r>
        <w:rPr>
          <w:b w:val="1"/>
          <w:bCs w:val="1"/>
        </w:rPr>
        <w:t xml:space="preserve">ՄԱՀԱՑԱԾ ՃԱՆԱՉՎԱԾ ԶԻՆԾԱՌԱՅՈՂՆԵՐԻ</w:t>
      </w:r>
      <w:r>
        <w:rPr/>
        <w:t xml:space="preserve">» բառերը փոխարինել «</w:t>
      </w:r>
      <w:r>
        <w:rPr>
          <w:b w:val="1"/>
          <w:bCs w:val="1"/>
        </w:rPr>
        <w:t xml:space="preserve">ՄԱՀԱՑԱԾ ՃԱՆԱՉՎԱԾ ՅՈՒՐԱՔԱՆՉՅՈՒՐ ԶԻՆԾԱՌԱՅՈՂԻ</w:t>
      </w:r>
      <w:r>
        <w:rPr/>
        <w:t xml:space="preserve">» բառերով.</w:t>
      </w:r>
    </w:p>
    <w:p>
      <w:pPr>
        <w:numPr>
          <w:ilvl w:val="0"/>
          <w:numId w:val="3"/>
        </w:numPr>
      </w:pPr>
      <w:r>
        <w:rPr/>
        <w:t xml:space="preserve">N 1 հավելվածը լրացնել հետևյալ բովանդակությամբ 6-րդ կետով.</w:t>
      </w:r>
    </w:p>
    <w:p>
      <w:pPr/>
      <w:r>
        <w:rPr/>
        <w:t xml:space="preserve">«6. Սույն միջոցառման 5-րդ կետը կիրառվում է յուրաքանչյուր զոհված զինծառայողի դեպքում:».</w:t>
      </w:r>
    </w:p>
    <w:p>
      <w:pPr>
        <w:numPr>
          <w:ilvl w:val="0"/>
          <w:numId w:val="4"/>
        </w:numPr>
      </w:pPr>
      <w:r>
        <w:rPr/>
        <w:t xml:space="preserve">N 2 հավելվածի՝</w:t>
      </w:r>
    </w:p>
    <w:p>
      <w:pPr/>
      <w:r>
        <w:rPr/>
        <w:t xml:space="preserve">ա. 4-րդ կետի 1-ին ենթակետը «(ում պետք է նշանակվի և վճարվի փոխհատուցումը)» բառերից հետո լրացնել «և զոհված զինծառայողի» բառերով.</w:t>
      </w:r>
    </w:p>
    <w:p>
      <w:pPr/>
      <w:r>
        <w:rPr/>
        <w:t xml:space="preserve">բ. 5-րդ կետի 1-ին ենթակետը «ճամփորդական փաստաթուղթ» բառերից հետո լրացնել «, Հայաստանի Հանրապետության կառավարության 2023 թվականի հոկտեմբերի 26-ի N 1864-Ն որոշմամբ փախստական ճանաչված անձի համար՝ անձնագիրը (որն իր նկարագրով համապատասխանում է Հայաստանի Հանրապետության կառավարության 1998 թվականի դեկտեմբերի 25-ի N 821 որոշմամբ հաստատված անձնագրի նկարագրին, սակայն ծածկագիրը տպագրվում է (կամ տպագրված է) բացառապես 070 ծածկագրով) կամ ժամանակավոր պաշտպանության (փախստականի) վկայականը» բառերով.</w:t>
      </w:r>
    </w:p>
    <w:p>
      <w:pPr/>
      <w:r>
        <w:rPr/>
        <w:t xml:space="preserve">գ. 9-րդ կետի 9-րդ ենթակետը «ներկայացրած դիմում» բառերից հետո լրացնել «(ըստ դիմումում նշված՝ զոհված զինծառայողի տվյալների)» բառերով.</w:t>
      </w:r>
    </w:p>
    <w:p>
      <w:pPr/>
      <w:r>
        <w:rPr/>
        <w:t xml:space="preserve">դ. 9-րդ կետի 10-րդ ենթակետը «չմերժված դիմում» բառերից հետո լրացնել «(ըստ դիմումում նշված՝ զոհված զինծառայողի տվյալների)» բառերով:</w:t>
      </w:r>
    </w:p>
    <w:p>
      <w:pPr>
        <w:numPr>
          <w:ilvl w:val="0"/>
          <w:numId w:val="5"/>
        </w:numPr>
      </w:pPr>
      <w:r>
        <w:rPr/>
        <w:t xml:space="preserve">Սույն որոշումն ուժի մեջ է մտնում հրապարակմանը հաջորդող օրվանից:</w:t>
      </w:r>
    </w:p>
    <w:p>
      <w:pPr>
        <w:numPr>
          <w:ilvl w:val="0"/>
          <w:numId w:val="5"/>
        </w:numPr>
      </w:pPr>
      <w:r>
        <w:rPr/>
        <w:t xml:space="preserve">Սույն որոշման 1-ին կետի 2-րդ ենթակետը տարածվում է նաև այն դեպքերի վրա, երբ շահառու ծնողներին Հայաստանի Հանրապետության կառավարության 2022 թվականի հունվարի 13-ի N 64-Լ որոշման N 1 հավելվածի 4-րդ կետով սահմանված փոխհատուցումը վճարվել է մինչև սույն որոշումն ուժի մեջ մտնելը: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38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B0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0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966E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2026-03-31T14:10:23+04:00</dcterms:created>
  <dcterms:modified xsi:type="dcterms:W3CDTF">2026-03-31T14:10:23+04:00</dcterms:modified>
</cp:coreProperties>
</file>

<file path=docProps/custom.xml><?xml version="1.0" encoding="utf-8"?>
<Properties xmlns="http://schemas.openxmlformats.org/officeDocument/2006/custom-properties" xmlns:vt="http://schemas.openxmlformats.org/officeDocument/2006/docPropsVTypes"/>
</file>