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ԷԿՈՊԱՐԵԿԱՅԻՆ ԾԱՌԱՅՈՂԻ ԾԱՌԱՅՈՂԱԿԱՆ ԶԵՆՔԸ ՊԱՀԵԼՈՒ ԵՎ ԿՐԵԼՈՒ ԿԱՐԳԸ ՍԱՀՄԱՆԵԼՈՒ ՄԱՍԻՆ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«___»  «__________________» 2024 թվականի N ___ - 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ԷԿՈՊԱՐԵԿԱՅԻՆ ԾԱՌԱՅՈՂԻ ԾԱՌԱՅՈՂԱԿԱՆ ԶԵՆՔԸ ՊԱՀԵԼՈՒ ԵՎ ԿՐԵԼՈՒ ԿԱՐԳԸ ՍԱՀՄԱՆԵԼՈՒ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Հիմք ընդունելով «Էկոպարեկային ծառայության մասին» օրենքի 30-րդ հոդվածի 4-րդ մասը՝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Սահմանել էկոպարեկային ծառայողի ծառայողական զենքը պահելու և կրելու կարգը՝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վարչապետ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Ն. Փաշինյան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5000" w:type="dxa"/>
        <w:gridCol w:w="45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500" w:type="dxa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Հավելված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ՀՀ կառավարության 202</w:t>
            </w:r>
            <w:r>
              <w:rPr>
                <w:b w:val="1"/>
                <w:bCs w:val="1"/>
              </w:rPr>
              <w:t xml:space="preserve">4</w:t>
            </w:r>
            <w:r>
              <w:rPr>
                <w:b w:val="1"/>
                <w:bCs w:val="1"/>
              </w:rPr>
              <w:t xml:space="preserve"> թվականի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______________ ___-ի N __-Ն որոշման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Կ Ա Ր Գ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ԷԿՈՊԱՐԵԿԱՅԻՆ</w:t>
      </w:r>
      <w:r>
        <w:rPr>
          <w:b w:val="1"/>
          <w:bCs w:val="1"/>
        </w:rPr>
        <w:t xml:space="preserve"> ԾԱՌԱՅՈՂԻ </w:t>
      </w:r>
      <w:r>
        <w:rPr>
          <w:b w:val="1"/>
          <w:bCs w:val="1"/>
        </w:rPr>
        <w:t xml:space="preserve">ԾԱՌԱՅՈՂԱԿԱՆ</w:t>
      </w:r>
      <w:r>
        <w:rPr>
          <w:b w:val="1"/>
          <w:bCs w:val="1"/>
        </w:rPr>
        <w:t xml:space="preserve"> ԶԵՆՔ</w:t>
      </w:r>
      <w:r>
        <w:rPr>
          <w:b w:val="1"/>
          <w:bCs w:val="1"/>
        </w:rPr>
        <w:t xml:space="preserve">Ը </w:t>
      </w:r>
      <w:r>
        <w:rPr>
          <w:b w:val="1"/>
          <w:bCs w:val="1"/>
        </w:rPr>
        <w:t xml:space="preserve">ՊԱՀԵԼՈՒ ԵՎ ԿՐԵԼՈՒ 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ԸՆԴՀԱՆՈՒՐ ԴՐՈՒՅԹՆԵՐ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Սույն կարգով կարգավորվում են էկոպարեկային ծառայության (այսուհետ` Ծառայություն) ծառայողների (այսուհետ` Ծառայող) ծառայողական զենքը (այսուհետ` զենք) պահելու և կրելու հետ կապված հարաբերությունները:</w:t>
      </w:r>
    </w:p>
    <w:p>
      <w:pPr>
        <w:numPr>
          <w:ilvl w:val="0"/>
          <w:numId w:val="4"/>
        </w:numPr>
      </w:pPr>
      <w:r>
        <w:rPr/>
        <w:t xml:space="preserve">Ծառայողին պահելու և կրելու իրավունքով հատկացվում է Ծառայության սպառազինության մեջ ընդգրկված հաշվեցուցակային զենք:</w:t>
      </w:r>
    </w:p>
    <w:p>
      <w:pPr>
        <w:numPr>
          <w:ilvl w:val="0"/>
          <w:numId w:val="4"/>
        </w:numPr>
      </w:pPr>
      <w:r>
        <w:rPr/>
        <w:t xml:space="preserve">Ծառայողին հատկացվող զենքի հետ միասին տրվում են համապատասխան հարմարանքներ` զենքը բացահայտ կամ քողարկված կրելու համար, ինչպես նաև` զենքի խնամքի համար նախատեսված պարագաներ:</w:t>
      </w:r>
    </w:p>
    <w:p>
      <w:pPr>
        <w:numPr>
          <w:ilvl w:val="0"/>
          <w:numId w:val="4"/>
        </w:numPr>
      </w:pPr>
      <w:r>
        <w:rPr/>
        <w:t xml:space="preserve">Ծառայողին պահելու և կրելու իրավունքով զենք հատկացվում է նրան պաշտոնի նշանակելու պահից:</w:t>
      </w:r>
    </w:p>
    <w:p>
      <w:pPr>
        <w:numPr>
          <w:ilvl w:val="0"/>
          <w:numId w:val="4"/>
        </w:numPr>
      </w:pPr>
      <w:r>
        <w:rPr/>
        <w:t xml:space="preserve">Ծառայողին պահելու և կրելու իրավունքով զենք հատկացնելու իրավունքը վերապահվում է Ծառայության պետին:</w:t>
      </w:r>
    </w:p>
    <w:p>
      <w:pPr>
        <w:numPr>
          <w:ilvl w:val="0"/>
          <w:numId w:val="4"/>
        </w:numPr>
      </w:pPr>
      <w:r>
        <w:rPr/>
        <w:t xml:space="preserve">Պահելու և կրելու իրավունքով հատկացված զենքը Ծառայողի կողմից գործադրվում է «Էկոպարեկային ծառայության մասին» օրենքով սահմանված դեպքերում և կարգով: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ԶԵՆՔԸ ՊԱՀԵԼՈՒ ԵՎ ԿՐԵԼՈՒ ԿԱՐԳԸ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6"/>
        </w:numPr>
      </w:pPr>
      <w:r>
        <w:rPr/>
        <w:t xml:space="preserve">Պահելու և կրելու իրավունքով զենք ստացած Ծառայողը պարտավոր է սարքին, անվտանգ և մաքուր պահել ստացած զենքը:</w:t>
      </w:r>
    </w:p>
    <w:p>
      <w:pPr>
        <w:numPr>
          <w:ilvl w:val="0"/>
          <w:numId w:val="6"/>
        </w:numPr>
      </w:pPr>
      <w:r>
        <w:rPr/>
        <w:t xml:space="preserve">Զենքի կորուստը բացառելու նպատակով այն պետք է համապատասխան ամրակապով հուսալիորեն ամրացված լինի Ծառայողի համազգեստին:</w:t>
      </w:r>
    </w:p>
    <w:p>
      <w:pPr>
        <w:numPr>
          <w:ilvl w:val="0"/>
          <w:numId w:val="6"/>
        </w:numPr>
      </w:pPr>
      <w:r>
        <w:rPr/>
        <w:t xml:space="preserve">Արգելվում է Ծառայողի կողմից զենք կրելն առանց համապատասխան հարմարանքների (ատրճանակի պատյան, ամրակապ, ինքնաձիգի գոտի և այլն):</w:t>
      </w:r>
    </w:p>
    <w:p>
      <w:pPr>
        <w:numPr>
          <w:ilvl w:val="0"/>
          <w:numId w:val="6"/>
        </w:numPr>
      </w:pPr>
      <w:r>
        <w:rPr/>
        <w:t xml:space="preserve">Զենքը Ծառայողի բնակության վայրում պետք է պահվի փականով ամրացված պահարանում կամ արկղում` միջոցներ ձեռնարկելով զենքին այլ անձանց հասանելիությունը բացառելու համար:</w:t>
      </w:r>
    </w:p>
    <w:p>
      <w:pPr>
        <w:numPr>
          <w:ilvl w:val="0"/>
          <w:numId w:val="6"/>
        </w:numPr>
      </w:pPr>
      <w:r>
        <w:rPr/>
        <w:t xml:space="preserve">Քաղաքացիական հագուստ կրող Ծառայողը զենքը կրում է քողարկված:</w:t>
      </w:r>
    </w:p>
    <w:p>
      <w:pPr>
        <w:numPr>
          <w:ilvl w:val="0"/>
          <w:numId w:val="6"/>
        </w:numPr>
      </w:pPr>
      <w:r>
        <w:rPr/>
        <w:t xml:space="preserve">Ծառայողին արգելվում է մերկացնել զենքը, փոխանցել այլ անձանց կամ թողնել առանց հսկողության` բացառությամբ Հայաստանի Հանրապետության օրենսդրությամբ սահմանված դեպքերի:</w:t>
      </w:r>
    </w:p>
    <w:p>
      <w:pPr>
        <w:numPr>
          <w:ilvl w:val="0"/>
          <w:numId w:val="6"/>
        </w:numPr>
      </w:pPr>
      <w:r>
        <w:rPr/>
        <w:t xml:space="preserve">Ծառայողի` զենքով ծառայողական գործուղման մեկնելու դեպքում գործուղման վկայականում նշվում են զենքի տեսակը, համարը, արտադրության տարեթիվը, փամփուշտների թիվը և հաստատվում Ծառայության կնիքով:</w:t>
      </w:r>
    </w:p>
    <w:p>
      <w:pPr>
        <w:numPr>
          <w:ilvl w:val="0"/>
          <w:numId w:val="6"/>
        </w:numPr>
      </w:pPr>
      <w:r>
        <w:rPr/>
        <w:t xml:space="preserve">Հայաստանի Հանրապետության տարածքից դուրս Ծառայողը զենքով գործուղվում է միջպետական պայմանագրերով սահմանված դեպքերում և կարգով:</w:t>
      </w:r>
    </w:p>
    <w:p>
      <w:pPr>
        <w:numPr>
          <w:ilvl w:val="0"/>
          <w:numId w:val="6"/>
        </w:numPr>
      </w:pPr>
      <w:r>
        <w:rPr/>
        <w:t xml:space="preserve">Հայաստանի Հանրապետության տարածքում գործուղման դեպքում` ժամանման վայրում զենքն անվտանգ պահելու հնարավորության բացակայության դեպքում գործուղված Ծառայողը զենքն ի պահ է հանձնում մոտակա ոստիկանության բաժնի հերթապահ մաս:</w:t>
      </w:r>
    </w:p>
    <w:p>
      <w:pPr>
        <w:numPr>
          <w:ilvl w:val="0"/>
          <w:numId w:val="6"/>
        </w:numPr>
      </w:pPr>
      <w:r>
        <w:rPr/>
        <w:t xml:space="preserve">Ծառայողին հատկացված զենքի, դրա տեխնիկական վիճակի, ինչպես նաև հատուկ պարագաների առկայության նկատմամբ վերահսկողությունն իրականացվում է`</w:t>
      </w:r>
    </w:p>
    <w:p>
      <w:pPr/>
      <w:r>
        <w:rPr/>
        <w:t xml:space="preserve">1) Ծառայողի անմիջական ղեկավարի կողմից` յուրաքանչյուր շաբաթը մեկ անգամ` Ծառայողի ծառայության մեջ գտնվելու ժամանակ.</w:t>
      </w:r>
    </w:p>
    <w:p>
      <w:pPr/>
      <w:r>
        <w:rPr/>
        <w:t xml:space="preserve">2) տվյալ ստորաբաժանման ղեկավարի կողմից` յուրաքանչյուր եռամսյակը մեկ անգամ.</w:t>
      </w:r>
    </w:p>
    <w:p>
      <w:pPr/>
      <w:r>
        <w:rPr/>
        <w:t xml:space="preserve">3) տվյալ ստորաբաժանման սպառազինության համար պատասխանատու անձի (այսուհետ՝ Հերթափոխի տեսուչ) կողմից` տարեկան մեկ անգամ։</w:t>
      </w:r>
    </w:p>
    <w:p>
      <w:pPr>
        <w:numPr>
          <w:ilvl w:val="0"/>
          <w:numId w:val="7"/>
        </w:numPr>
      </w:pPr>
      <w:r>
        <w:rPr/>
        <w:t xml:space="preserve">Այլ ստորաբաժանում տեղափոխվելու, ծառայությունից ազատվելու դեպքերում Ծառայողը պարտավոր է զենքը հանձնել Հերթափոխի տեսուչին։</w:t>
      </w:r>
    </w:p>
    <w:p>
      <w:pPr>
        <w:numPr>
          <w:ilvl w:val="0"/>
          <w:numId w:val="7"/>
        </w:numPr>
      </w:pPr>
      <w:r>
        <w:rPr/>
        <w:t xml:space="preserve">Ծառայողը ստացիոնար բուժման, ուսման կամ արձակուրդ մեկնելիս, ինչպես նաև զենքը պահելու համար հուսալի պայմանների չապահովման դեպքում զենքը ժամանակավորապես ի պահ է հանձնում Հերթափոխի տեսուչին։</w:t>
      </w:r>
    </w:p>
    <w:p>
      <w:pPr>
        <w:numPr>
          <w:ilvl w:val="0"/>
          <w:numId w:val="7"/>
        </w:numPr>
      </w:pPr>
      <w:r>
        <w:rPr/>
        <w:t xml:space="preserve">Ծառայողը, ստորաբաժանման ղեկավարի կարգադրությամբ, պարտավոր է զենքը հանձնել, եթե`</w:t>
      </w:r>
    </w:p>
    <w:p>
      <w:pPr/>
      <w:r>
        <w:rPr/>
        <w:t xml:space="preserve">1) Ծառայողի կողմից խախտվել են սույն կարգով նախատեսված զենքը պահելու և կրելու պայմանները.</w:t>
      </w:r>
    </w:p>
    <w:p>
      <w:pPr/>
      <w:r>
        <w:rPr/>
        <w:t xml:space="preserve">2) Ծառայողի ժամանակավորապես ծառայողական պարտականությունների դադարեցման դեպքում.</w:t>
      </w:r>
    </w:p>
    <w:p>
      <w:pPr/>
      <w:r>
        <w:rPr/>
        <w:t xml:space="preserve">3) Ծառայողն ազատվել է Ծառայությունում ծառայությունից.</w:t>
      </w:r>
    </w:p>
    <w:p>
      <w:pPr/>
      <w:r>
        <w:rPr/>
        <w:t xml:space="preserve">4) Ծառայողին արգելվել է զենք կրել` բժշկական եզրակացությամբ:</w:t>
      </w:r>
    </w:p>
    <w:p>
      <w:pPr>
        <w:numPr>
          <w:ilvl w:val="0"/>
          <w:numId w:val="8"/>
        </w:numPr>
      </w:pPr>
      <w:r>
        <w:rPr/>
        <w:t xml:space="preserve">Հերթափոխի տեսուչին հանձնած զենքի վերաբերյալ համապատասխան գրառում է կատարվում զենքի հանձնման և ընդունման մատյանում:</w:t>
      </w:r>
    </w:p>
    <w:p>
      <w:pPr>
        <w:numPr>
          <w:ilvl w:val="0"/>
          <w:numId w:val="8"/>
        </w:numPr>
      </w:pPr>
      <w:r>
        <w:rPr/>
        <w:t xml:space="preserve">Զենքը գործադրելու, ինչպես նաև զենքը փչացնելու դեպքերում Ծառայողն անմիջապես զեկուցում է վերադասության կարգով և ղեկավարվում տրված ցուցումներով, իսկ զենքը կորցնելու դեպքում՝ նաև հայտնում է այդ մասին ոստիկանությանը։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0306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28B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7C3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FAD19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1CA0E4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8C28F2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EFAE43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2026-04-04T11:14:15+04:00</dcterms:created>
  <dcterms:modified xsi:type="dcterms:W3CDTF">2026-04-04T11:14:15+04:00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