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հարկային օրենսգրքում լրացում կատարելու մասին»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ՀԱՐԿԱՅԻՆ ՕՐԵՆՍԳՐՔՈՒՄ</w:t>
      </w:r>
    </w:p>
    <w:p>
      <w:pPr>
        <w:jc w:val="center"/>
      </w:pPr>
      <w:r>
        <w:rPr>
          <w:b w:val="1"/>
          <w:bCs w:val="1"/>
        </w:rPr>
        <w:t xml:space="preserve">ԼՐԱՑՈՒՄ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2016 թվականի հոկտեմբերի 4-ի Հայաստանի Հանրապետության հարկային օրենսգրքի (այսուհետ՝ Օրենսգիրք) 53-րդ հոդվածը լրացնել հետևյալ բովանդակությամբ 8.1-ին մասով</w:t>
      </w:r>
    </w:p>
    <w:p>
      <w:pPr/>
      <w:r>
        <w:rPr/>
        <w:t xml:space="preserve">«8.1. Սույն հոդվածի 8-րդ մասի 1-ին և 2-րդ կետերով սահմանված հայտարարությունների ներկայացումը հիմք չի հանդիսանում «Պետական տուրքի մասին» օրենքով սահմանված հերթական տարեկան պետական տուրքի գումարները չհաշվառելու համար:</w:t>
      </w:r>
    </w:p>
    <w:p>
      <w:pPr/>
      <w:r>
        <w:rPr/>
        <w:t xml:space="preserve">Հերթական տարեկան պետական տուրքի պարտավորությունը շարունակում է հաշվարկվել մինչև «Պետական տուրքի մասին» օրենքի 6</w:t>
      </w:r>
      <w:r>
        <w:rPr>
          <w:vertAlign w:val="superscript"/>
        </w:rPr>
        <w:t xml:space="preserve">1</w:t>
      </w:r>
      <w:r>
        <w:rPr>
          <w:b w:val="1"/>
          <w:bCs w:val="1"/>
        </w:rPr>
        <w:t xml:space="preserve">-րդ հոդվածով սահմանված՝ տարեկան պետական տուրքի վճարման պարտավորության դադարեցման հիմքերից որևէ մեկի ի հայտ գալու օրը:»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2025 թվականի հունվարի 1-ից: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2026-03-31T08:24:23+04:00</dcterms:created>
  <dcterms:modified xsi:type="dcterms:W3CDTF">2026-03-31T08:24:23+04:00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