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ԴԵԿՏԵՄԲԵՐԻ 2-Ի «ՀԱՅԱՍՏԱՆԻ ՀԱՆՐԱՊԵՏՈՒԹՅԱՆ ԿԱՌԱՎԱՐՈՒԹՅԱՆ 2015 ԹՎԱԿԱՆԻ ՄԱՐՏԻ 19-Ի N 596-Ն ՈՐՈՇՄԱՆ ՄԵՋ ԼՐԱՑՈՒՄՆԵՐ ԵՎ ՓՈՓՈԽՈՒԹՅՈՒՆ ԿԱՏԱՐԵԼՈՒ ՄԱՍԻՆ» N 1985-Ն ՈՐՈՇՄԱՆ ՄԵՋ  ԼՐԱՑՈՒՄ ԿԱՏԱՐԵԼՈՒ ՄԱՍԻՆ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թվականի «________________» «_____»  N 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ԴԵԿՏԵՄԲԵՐԻ 2-Ի «ՀԱՅԱՍՏԱՆԻ ՀԱՆՐԱՊԵՏՈՒԹՅԱՆ ԿԱՌԱՎԱՐՈՒԹՅԱՆ 2015 ԹՎԱԿԱՆԻ ՄԱՐՏԻ 19-Ի N 596-Ն ՈՐՈՇՄԱՆ ՄԵՋ ԼՐԱՑՈՒՄՆԵՐ ԵՎ ՓՈՓՈԽՈՒԹՅՈՒՆ ԿԱՏԱՐԵԼՈՒ ՄԱՍԻՆ» N 1985-Ն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որոշում է.</w:t>
      </w:r>
    </w:p>
    <w:p>
      <w:pPr/>
      <w:r>
        <w:rPr/>
        <w:t xml:space="preserve">1. Հայաստանի Հանրապետության կառավարության 2021 թվականի դեկտեմբերի 2-ի «Հայաստանի Հանրապետության կառավարության 2015 թվականի մարտի 19-ի N 596-Ն որոշման մեջ լրացումներ և փոփոխություն կատարելու մասին» N 1985-Ն որոշման 2-րդ կետի 1-ին ենթակետից հետո լրացնել նոր՝ հետևյալ բովանդակությամբ 1.1-րդ ենթակետով՝</w:t>
      </w:r>
    </w:p>
    <w:p>
      <w:pPr/>
      <w:r>
        <w:rPr/>
        <w:t xml:space="preserve">«1.1) Հայաստանի Հանրապետության Կոտայքի, Արմավիրի, Արարատի և Լոռու մարզերում՝ Հայաստանի Հանրապետության կառավարության 2015 թվականի մարտի 19-ի N 596-Ն որոշման N 1 հավելվածի V, VI, VII և VIII գլուխներով սահմանված գործա­ռույթ­ների մասով 2024 թվականի մարտի 1-ից.»</w:t>
      </w:r>
    </w:p>
    <w:p>
      <w:pP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2026-03-31T07:19:13+04:00</dcterms:created>
  <dcterms:modified xsi:type="dcterms:W3CDTF">2026-03-31T07:19:13+04:00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