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ԳՅՈՒՂԱՏՆՏԵՍԱԿԱՆ  ԿԵՆԴԱՆԻՆԵՐԻ ՇՈՒԿԱՆԵՐԻՆ ՆԵՐԿԱՅԱՑՎՈՂ ՊԱՀԱՆՋՆԵՐԸ ԵՎ ԱՆԱՍՆԱԲՈՒԺԱՍԱՆԻՏԱՐԱԿԱՆ ՎԵՐԱՀՍԿՈՂՈՒԹՅԱՆ ԿԱՐԳԸ  ՍԱՀՄԱՆԵԼՈՒ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______ ___________ 2023 թվականի  N ______-Ն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ՀԱՆՐԱՊԵՏՈՒԹՅՈՒՆՈՒՄ ԳՅՈՒՂԱՏՆՏԵՍԱԿԱՆ </w:t>
      </w:r>
    </w:p>
    <w:p>
      <w:pPr/>
      <w:r>
        <w:rPr>
          <w:b w:val="1"/>
          <w:bCs w:val="1"/>
        </w:rPr>
        <w:t xml:space="preserve">ԿԵՆԴԱՆԻՆԵՐԻ ՇՈՒԿԱՆԵՐԻՆ ՆԵՐԿԱՅԱՑՎՈՂ ՊԱՀԱՆՋՆԵՐԸ ԵՎ ԱՆԱՍՆԱԲՈՒԺԱՍԱՆԻՏԱՐԱԿԱՆ ՎԵՐԱՀՍԿՈՂՈՒԹՅԱՆ ԿԱՐԳԸ </w:t>
      </w:r>
    </w:p>
    <w:p>
      <w:pPr/>
      <w:r>
        <w:rPr>
          <w:b w:val="1"/>
          <w:bCs w:val="1"/>
        </w:rPr>
        <w:t xml:space="preserve">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«Կառավարության կառուցվածքի և գործունեության մասին» օրենքի հավելվածի 15-րդ կետը և «Անասնաբուժության մասին» օրենքի 6-րդ հոդվածի 3-րդ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Հանրապետությունում գյուղատնտեսական կենդանիների շուկաներին ներկայացվող պահանջները և անասնաբուժասանիտարական վերահսկողության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Հավելված  </w:t>
      </w:r>
    </w:p>
    <w:p>
      <w:pPr/>
      <w:r>
        <w:rPr/>
        <w:t xml:space="preserve"> ՀՀ կառավարության 2023 թվականի</w:t>
      </w:r>
    </w:p>
    <w:p>
      <w:pPr/>
      <w:r>
        <w:rPr/>
        <w:t xml:space="preserve"> ___________-ի   N _____-Ն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ՀԱՅԱՍՏԱՆԻ ՀԱՆՐԱՊԵՏՈՒԹՅՈՒՆՈՒՄ ԳՅՈՒՂԱՏՆՏԵՍԱԿԱՆ ԿԵՆԴԱՆԻՆԵՐԻ ՇՈՒԿԱՆԵՐԻՆ ՆԵՐԿԱՅԱՑՎՈՂ ՊԱՀԱՆՋՆԵՐԸ ԵՎ </w:t>
      </w:r>
    </w:p>
    <w:p>
      <w:pPr/>
      <w:r>
        <w:rPr>
          <w:b w:val="1"/>
          <w:bCs w:val="1"/>
        </w:rPr>
        <w:t xml:space="preserve">ԱՆԱՍՆԱԲՈՒԺԱՍԱՆԻՏԱՐԱԿԱՆ ՎԵՐԱՀՍԿՈՂՈՒԹՅԱՆ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ԸՆԴՀԱՆՈՒՐ ԴՐՈՒՅԹՆԵՐ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գյուղատնտեսական կենդանիների շուկաներին ներկայացվող պահանջների և դրանց անասնաբուժասանիտարական վերահսկողության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Գյուղատնտեսական կենդանիների շուկան՝ առևտրի իրականացման վայր է, որտեղ իրականացվում է գյուղատնտեսական կենդանիների առուվաճառք։</w:t>
      </w:r>
    </w:p>
    <w:p>
      <w:pPr>
        <w:numPr>
          <w:ilvl w:val="0"/>
          <w:numId w:val="3"/>
        </w:numPr>
      </w:pPr>
      <w:r>
        <w:rPr/>
        <w:t xml:space="preserve">Գյուղատնտեսական կենդանիների առուվաճառք կարող է իրականացվել նաև առցանաց։</w:t>
      </w:r>
    </w:p>
    <w:p>
      <w:pPr>
        <w:numPr>
          <w:ilvl w:val="0"/>
          <w:numId w:val="3"/>
        </w:numPr>
      </w:pPr>
      <w:r>
        <w:rPr/>
        <w:t xml:space="preserve">Կենդանիների վաճառքն առցանց կազմակերպելու նպատակով էլեկտրոնային տարբերակով պետք է հայտարարությանը կցված լինի Հայաստանի Հանրապետության կառավարության 2010 թվականի հոկտեմբերի 21-ի N 1499-Ն որոշմամբ հաստատված N 2 հավելվածի N 1 ձևի անասնաբուժական ուղեկցող փաստաթուղթը՝ վկայականը։</w:t>
      </w:r>
    </w:p>
    <w:p>
      <w:pPr>
        <w:numPr>
          <w:ilvl w:val="0"/>
          <w:numId w:val="3"/>
        </w:numPr>
      </w:pPr>
      <w:r>
        <w:rPr/>
        <w:t xml:space="preserve">Գյուղատնտեսական կենդանիների շուկաները</w:t>
      </w:r>
      <w:r>
        <w:rPr>
          <w:b w:val="1"/>
          <w:bCs w:val="1"/>
        </w:rPr>
        <w:t xml:space="preserve"> հանդիսանում են անասնահամաճարակային նշանակության կամ անասնաբուժական պետական վերահսկման ենթակա օբյեկտներ։ Վերջիններիս գործունեությունը կ</w:t>
      </w:r>
      <w:r>
        <w:rPr/>
        <w:t xml:space="preserve">ազմակերպող ֆիզիկական կամ իրավաբանական անձինք պարտավոր են ծանուցել անասնաբուժության ոլորտի վերահսկողություն իրականացնող մարմնին (այսուհետ՝ սննդամթերքի անվտանգության տեսչական մարմին)` նշելով գործունեության վայրը: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ԳՅՈՒՂԱՏՆՏԵՍԱԿԱՆ ԿԵՆԴԱՆԻՆԵՐԻ ՇՈՒԿԱՆԵՐԻՆ ՆԵՐԿԱՅԱՑՎՈՂ </w:t>
      </w:r>
    </w:p>
    <w:p>
      <w:pPr/>
      <w:r>
        <w:rPr>
          <w:b w:val="1"/>
          <w:bCs w:val="1"/>
        </w:rPr>
        <w:t xml:space="preserve">ՊԱՀԱՆՋՆԵՐԸ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Գյուղատնտեսական կենդանիների շուկաները պետք է ապահովված լինեն`</w:t>
      </w:r>
    </w:p>
    <w:p>
      <w:pPr>
        <w:numPr>
          <w:ilvl w:val="0"/>
          <w:numId w:val="5"/>
        </w:numPr>
      </w:pPr>
      <w:r>
        <w:rPr/>
        <w:t xml:space="preserve">կենդանիների բեռնման և բեռնաթափման հարթակով,</w:t>
      </w:r>
    </w:p>
    <w:p>
      <w:pPr>
        <w:numPr>
          <w:ilvl w:val="0"/>
          <w:numId w:val="5"/>
        </w:numPr>
      </w:pPr>
      <w:r>
        <w:rPr/>
        <w:t xml:space="preserve">առանձին դարպասներով՝ շուկայից կենդանիների մուտքի և ելքի համար,</w:t>
      </w:r>
    </w:p>
    <w:p>
      <w:pPr>
        <w:numPr>
          <w:ilvl w:val="0"/>
          <w:numId w:val="5"/>
        </w:numPr>
      </w:pPr>
      <w:r>
        <w:rPr/>
        <w:t xml:space="preserve">ապահովված լինեն լվացող, ցողարկող և ախտահանող սարքերով,</w:t>
      </w:r>
    </w:p>
    <w:p>
      <w:pPr>
        <w:numPr>
          <w:ilvl w:val="0"/>
          <w:numId w:val="5"/>
        </w:numPr>
      </w:pPr>
      <w:r>
        <w:rPr/>
        <w:t xml:space="preserve">կոյուղատար առվակներով կամ խողովակաշարերով,</w:t>
      </w:r>
    </w:p>
    <w:p>
      <w:pPr>
        <w:numPr>
          <w:ilvl w:val="0"/>
          <w:numId w:val="5"/>
        </w:numPr>
      </w:pPr>
      <w:r>
        <w:rPr/>
        <w:t xml:space="preserve">կառուցված կենցաղային հարմարություններով (էլեկտրա- և ջրամատակարարում),</w:t>
      </w:r>
    </w:p>
    <w:p>
      <w:pPr>
        <w:numPr>
          <w:ilvl w:val="0"/>
          <w:numId w:val="5"/>
        </w:numPr>
      </w:pPr>
      <w:r>
        <w:rPr/>
        <w:t xml:space="preserve">փոխադրամիջոցների անիվների ախտահանման համապատասխան հարմարություններով,</w:t>
      </w:r>
    </w:p>
    <w:p>
      <w:pPr>
        <w:numPr>
          <w:ilvl w:val="0"/>
          <w:numId w:val="5"/>
        </w:numPr>
      </w:pPr>
      <w:r>
        <w:rPr/>
        <w:t xml:space="preserve">սանիտարական հանգույցով, վճարովի կամ անվճար հասարակական զուգարաններով:</w:t>
      </w:r>
    </w:p>
    <w:p>
      <w:pPr>
        <w:numPr>
          <w:ilvl w:val="0"/>
          <w:numId w:val="6"/>
        </w:numPr>
      </w:pPr>
      <w:r>
        <w:rPr/>
        <w:t xml:space="preserve">Գյուղատնտեսական կենդանիների շուկայի տարածքը պետք է լինի ցանկապատված՝ առնվազն 1,5 մետր բարձրությամբ, այցելուների և տրանսպորտային միջոցների համար նախատեսված առանձին մուտքերով։</w:t>
      </w:r>
    </w:p>
    <w:p>
      <w:pPr>
        <w:numPr>
          <w:ilvl w:val="0"/>
          <w:numId w:val="6"/>
        </w:numPr>
      </w:pPr>
      <w:r>
        <w:rPr/>
        <w:t xml:space="preserve">Կենդանիների համար պետք է նախատեսված լինեն կացատեղեր՝ ճաղազատված տարածքներով, ցանցավոր հատակով։</w:t>
      </w:r>
    </w:p>
    <w:p>
      <w:pPr>
        <w:numPr>
          <w:ilvl w:val="0"/>
          <w:numId w:val="6"/>
        </w:numPr>
      </w:pPr>
      <w:r>
        <w:rPr/>
        <w:t xml:space="preserve">Շուկայի տարածքը պետք լինի հարմարավետ ջրահեռացման, մեխանիկական մաքրման, լվացման և ախտահանման աշխատանքներ իրականացնելու համար։</w:t>
      </w:r>
    </w:p>
    <w:p>
      <w:pPr>
        <w:numPr>
          <w:ilvl w:val="0"/>
          <w:numId w:val="6"/>
        </w:numPr>
      </w:pPr>
      <w:r>
        <w:rPr/>
        <w:t xml:space="preserve">Շուկան պետք է ունենա՝</w:t>
      </w:r>
    </w:p>
    <w:p>
      <w:pPr/>
      <w:r>
        <w:rPr/>
        <w:t xml:space="preserve">1) կենդանիների կենսական պահանջներն ապահովող միջոցներ՝ ջրախմոցներ, կերամաններ, ինչպես նաև զոոհիգենիկ պահանջներն ապահովող՝ գոմաղբի հավաքման և հեռացման հարմարանքներ,</w:t>
      </w:r>
    </w:p>
    <w:p>
      <w:pPr/>
      <w:r>
        <w:rPr/>
        <w:t xml:space="preserve">2) ծածկ՝ տեղումներից և արևի ճառագայթներից կենդանիներին պաշտպանելու համար,</w:t>
      </w:r>
    </w:p>
    <w:p>
      <w:pPr/>
      <w:r>
        <w:rPr/>
        <w:t xml:space="preserve">3) վարչական շինություն և անասնաբույժի սենյակ, պահեստային տարածք՝ սարքավորումներ, ախտահանիչներ, կեր պահելու համար։</w:t>
      </w:r>
    </w:p>
    <w:p>
      <w:pPr>
        <w:numPr>
          <w:ilvl w:val="0"/>
          <w:numId w:val="7"/>
        </w:numPr>
      </w:pPr>
      <w:r>
        <w:rPr/>
        <w:t xml:space="preserve">Առևտրային օրվա ընթացքում չվաճառված կենդանիները գիշերակացը կարող են անցկացնել շուկայում։</w:t>
      </w:r>
    </w:p>
    <w:p>
      <w:pPr>
        <w:numPr>
          <w:ilvl w:val="0"/>
          <w:numId w:val="7"/>
        </w:numPr>
      </w:pPr>
      <w:r>
        <w:rPr/>
        <w:t xml:space="preserve">Շուկայում մատուցված ծառայությունները վճարվում են կենդանիներ վաճառողի կողմից՝ համաձայն շուկայի </w:t>
      </w:r>
      <w:r>
        <w:rPr>
          <w:b w:val="1"/>
          <w:bCs w:val="1"/>
        </w:rPr>
        <w:t xml:space="preserve">գործունեությունը կ</w:t>
      </w:r>
      <w:r>
        <w:rPr/>
        <w:t xml:space="preserve">ազմակերպող սուբյեկտի կողմից սահմանված վճարի։</w:t>
      </w:r>
    </w:p>
    <w:p>
      <w:pPr>
        <w:numPr>
          <w:ilvl w:val="0"/>
          <w:numId w:val="7"/>
        </w:numPr>
      </w:pPr>
      <w:r>
        <w:rPr/>
        <w:t xml:space="preserve">Շուկայում թույլատրվում է վաճառել կեր, կենդանիների խնամքի համար նախատեսված պարագաներ և ձիաքարշ կցորդներ:</w:t>
      </w:r>
    </w:p>
    <w:p>
      <w:pPr>
        <w:numPr>
          <w:ilvl w:val="0"/>
          <w:numId w:val="7"/>
        </w:numPr>
      </w:pPr>
      <w:r>
        <w:rPr/>
        <w:t xml:space="preserve">Շուկաներում արգելվում է գյուղատնտեսական սննդամթերքի և արդյունաբերական ապրանքների վաճառքը։</w:t>
      </w:r>
    </w:p>
    <w:p>
      <w:pPr>
        <w:numPr>
          <w:ilvl w:val="0"/>
          <w:numId w:val="7"/>
        </w:numPr>
      </w:pPr>
      <w:r>
        <w:rPr/>
        <w:t xml:space="preserve">Շուկայի </w:t>
      </w:r>
      <w:r>
        <w:rPr>
          <w:b w:val="1"/>
          <w:bCs w:val="1"/>
        </w:rPr>
        <w:t xml:space="preserve">գործունեությունը կ</w:t>
      </w:r>
      <w:r>
        <w:rPr/>
        <w:t xml:space="preserve">ազմակերպող ֆիզիկական կամ իրավաբանական անձը պարատավոր է ունենալ անասնաբույժ՝ վաճառքի ենթակա գյուղատնտեսական կենդանիներին պարտադիր անասնաբուժական զննում իրականացնելու համար։</w:t>
      </w:r>
    </w:p>
    <w:p>
      <w:pPr>
        <w:numPr>
          <w:ilvl w:val="0"/>
          <w:numId w:val="7"/>
        </w:numPr>
      </w:pPr>
      <w:r>
        <w:rPr/>
        <w:t xml:space="preserve">Շուկան տարածքը կարող է ապահովված լինել տեսահսկման համակարգով։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ԱՆԱՍՆԱԲՈՒԺԱՍԱՆԻՏԱՐԱԿԱՆ ՎԵՐԱՀՍԿՈՂՈՒԹՅՈՒՆԸ</w:t>
      </w:r>
    </w:p>
    <w:p>
      <w:pPr>
        <w:numPr>
          <w:ilvl w:val="0"/>
          <w:numId w:val="8"/>
        </w:numPr>
      </w:pPr>
      <w:r>
        <w:rPr/>
        <w:t xml:space="preserve">Կենդանիներ վաճառողը Հայաստանի Հանրապետության կառավարության 2010 թվականի հոկտեմբերի 21-ի N 1499-Ն որոշմամբ հաստատված N 2 հավելվածի N 1 ձևի անասնաբուժական ուղեկցող փաստաթուղթը՝ վկայականը պարտավոր է ներկայացնել շուկայի անասնաբույժին, վերահսկողության շրջանակներում՝ սննդամթերքի անվտանգության տեսչական մարմնի տեսուչին:</w:t>
      </w:r>
    </w:p>
    <w:p>
      <w:pPr>
        <w:numPr>
          <w:ilvl w:val="0"/>
          <w:numId w:val="8"/>
        </w:numPr>
      </w:pPr>
      <w:r>
        <w:rPr/>
        <w:t xml:space="preserve">Կենդանիների անասնաբուժական զննման համար շուկայի մուտքի մոտ պետք է առանձնացնել հատուկ ցանկապատված տարածք և միայն անասնաբույժի ստուգումից հետո, կենդանին կարող է մուտք գործել շուկա։</w:t>
      </w:r>
    </w:p>
    <w:p>
      <w:pPr>
        <w:numPr>
          <w:ilvl w:val="0"/>
          <w:numId w:val="8"/>
        </w:numPr>
      </w:pPr>
      <w:r>
        <w:rPr/>
        <w:t xml:space="preserve">Վաճառքի ենթակա խոշոր եղջերավոր կենդանիները պետք է ունենան անհատական նույնականացման ականաջապիտակներ։ Մյուս գյուղատնտեսական կենդանիները, որոնք չունեն ականջապիտակներ պետք է ունենան տարբերանշաններ և ենթարկվեն պարտադիր անասնաբուժական զննման։</w:t>
      </w:r>
    </w:p>
    <w:p>
      <w:pPr>
        <w:numPr>
          <w:ilvl w:val="0"/>
          <w:numId w:val="8"/>
        </w:numPr>
      </w:pPr>
      <w:r>
        <w:rPr/>
        <w:t xml:space="preserve">Հիվանդության կասկածանքով կենդանիներ հայտնաբերելու դեպքում՝ կենդանիները մեկուսացվում են և իրականացվում է կլինիկական հետազոտություն անասնաբույժի կողմից, սննդամթերքի անվտանգության տեսչական մարմնի՝ տեսուչի ցուցումով և հանձանարարությամբ։</w:t>
      </w:r>
    </w:p>
    <w:p>
      <w:pPr>
        <w:numPr>
          <w:ilvl w:val="0"/>
          <w:numId w:val="8"/>
        </w:numPr>
      </w:pPr>
      <w:r>
        <w:rPr/>
        <w:t xml:space="preserve">Կլինիկական հետազոտության ընթացքում անասնաբույժը պարտավոր է ծանոթանալ փաստաթղթերին, գնահատել կենդանու ընդհանուր առողջական վիճակը, անհրաժեշտության դեպքում ջերմաչափել, վտանգավոր ախտանշաններ հայտնաբերելու դեպքում՝ արգելել կենդանու մուտքը շուկա և վերջինիս վերադարձնել անասնատիրոջը։</w:t>
      </w:r>
    </w:p>
    <w:p>
      <w:pPr>
        <w:numPr>
          <w:ilvl w:val="0"/>
          <w:numId w:val="8"/>
        </w:numPr>
      </w:pPr>
      <w:r>
        <w:rPr/>
        <w:t xml:space="preserve">Շուկայի տարածքը և անասնահամաճարակային վիճակի, կանոնների ու ցուցումների պահպանումը պետք է լինի մշտական ​​անասնաբուժական վերահսկողության ներքո՝ սննդամթերքի անվտանգության տեսչական մարմնի կողմից։</w:t>
      </w:r>
    </w:p>
    <w:p>
      <w:pPr>
        <w:numPr>
          <w:ilvl w:val="0"/>
          <w:numId w:val="8"/>
        </w:numPr>
      </w:pPr>
      <w:r>
        <w:rPr/>
        <w:t xml:space="preserve">Գյուղատնտեսական կենդանիների շուկայի գործունեությունը կասեցվում է սննդամթերքի անվտանգության տեսչական մարմնի կողմից՝ Հայաստանի Հանրապետության օրենսդրությամբ սահմանված կարգով, երբ․</w:t>
      </w:r>
    </w:p>
    <w:p>
      <w:pPr>
        <w:numPr>
          <w:ilvl w:val="0"/>
          <w:numId w:val="9"/>
        </w:numPr>
      </w:pPr>
      <w:r>
        <w:rPr/>
        <w:t xml:space="preserve">շուկայի տարածքում վաճառվում է կենդանի՝ առանց (կամ ոչ պատշաճ լրացված) ուղեկցող N 1 անասնաբուժական վկայականի,</w:t>
      </w:r>
    </w:p>
    <w:p>
      <w:pPr>
        <w:numPr>
          <w:ilvl w:val="0"/>
          <w:numId w:val="9"/>
        </w:numPr>
      </w:pPr>
      <w:r>
        <w:rPr/>
        <w:t xml:space="preserve">սույն կարգի 6-րդ կետով սահմանված գյուղատնտեսական կենդանիների շուկաներին ներկայացվող պահանջները պահպանված չեն,</w:t>
      </w:r>
    </w:p>
    <w:p>
      <w:pPr>
        <w:numPr>
          <w:ilvl w:val="0"/>
          <w:numId w:val="9"/>
        </w:numPr>
      </w:pPr>
      <w:r>
        <w:rPr/>
        <w:t xml:space="preserve">շուկայի տարածքում ախտանշաններով կենդանիներ են հայտնաբերվում,</w:t>
      </w:r>
    </w:p>
    <w:p>
      <w:pPr>
        <w:numPr>
          <w:ilvl w:val="0"/>
          <w:numId w:val="9"/>
        </w:numPr>
      </w:pPr>
      <w:r>
        <w:rPr/>
        <w:t xml:space="preserve">սույն որոշման 14-րդ կետի դրույթի խախտման դեպքում։</w:t>
      </w:r>
    </w:p>
    <w:p>
      <w:pPr>
        <w:numPr>
          <w:ilvl w:val="0"/>
          <w:numId w:val="10"/>
        </w:numPr>
      </w:pPr>
      <w:r>
        <w:rPr/>
        <w:t xml:space="preserve">Սույն որոշման 23-րդ կետի դրույթներով սահմանված խախտումները երկրորդ անգամ կրկնելու դեպքում՝ կիրառվում է նաև վարչական տուգանք Հայաստանի Հանրապետության օրենքով սահմանված կարգով։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B2B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94B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B620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3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FD1C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4FCD1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71AB0F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24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4AD0F0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2026-04-03T18:39:08+04:00</dcterms:created>
  <dcterms:modified xsi:type="dcterms:W3CDTF">2026-04-03T18:39:08+04:00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