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 և գիտության նախարարության աշխատակազմի լեզվի պետական տեսչությունը «Հայաստանի Հանրապետության կրթության և գիտության նախարարության կառավարման ոլորտում գործող լեզվի պետական կոմիտե» պետական կառավարչական հիմնարկի վերակազմակերպելու, Հայաստանի Հանրապետության կրթության և գիտության նախարարության կառավարման ոլորտում գործող լեզվի պետական կոմիտեի կանոնա¬դրությունը, կառուցվածքը, նրան ամրացվող գույքի կազմը և չափը հաստատելու, Հայաստանի Հանրապետության Կառավարության 2002 թվականի մարտի 6-ի` հմ. 203 և Հայաստանի Հանրապետության Կառավարության 2002 թվականի սեպտեմբերի 12-ի` հմ. 1579-Ն որոշումներում փոփո¬խություն և լրացում կատարելու, Հայաստանի Հանրապետության Կառավարության 2002 թվա¬կանի սեպտեմ¬բերի 19-ի` հմ. 1610-Ն որոշումն ուժը կորցրած ճանաչելու մասին» ՀՀ Կառավարության որոշման նախագիծը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ԿԱՌԱՎԱՐՈՒԹՅԱՆ ՈՐՈՇՈՒՄ</w:t>
      </w:r>
      <w:br/>
      <w:r>
        <w:rPr/>
        <w:t xml:space="preserve"> </w:t>
      </w:r>
      <w:r>
        <w:rPr>
          <w:b w:val="1"/>
          <w:bCs w:val="1"/>
        </w:rPr>
        <w:t xml:space="preserve">----  --------     2017 Թ. ՀՄ.  ------Ն</w:t>
      </w:r>
    </w:p>
    <w:p>
      <w:pPr/>
      <w:r>
        <w:rPr>
          <w:b w:val="1"/>
          <w:bCs w:val="1"/>
        </w:rPr>
        <w:t xml:space="preserve">ՀԱՅԱՍՏԱՆԻ ՀԱՆՐԱՊԵՏՈՒԹՅԱՆ ԿՐԹՈՒԹՅԱՆ ԵՎ ԳԻՏՈՒԹՅԱՆ ՆԱԽԱՐԱՐՈՒԹՅԱՆ ԱՇԽԱՏԱԿԱԶՄԻ ԼԵԶՎԻ ՊԵՏԱԿԱՆ ՏԵՍՉՈՒԹՅՈՒՆԸ «ՀԱՅԱՍՏԱՆԻ ՀԱՆՐԱՊԵՏՈՒԹՅԱՆ ԿՐԹՈՒԹՅԱՆ ԵՎ ԳԻՏՈՒԹՅԱՆ ՆԱԽԱՐԱՐՈՒԹՅԱՆ ԿԱՌԱՎԱՐՄԱՆ ՈԼՈՐՏՈՒՄ ԳՈՐԾՈՂ  ԼԵԶՎԻ ՊԵՏԱԿԱՆ ԿՈՄԻՏԵ» ՊԵՏԱԿԱՆ ԿԱՌԱՎԱՐՉԱԿԱՆ ՀԻՄՆԱՐԿԻ ՎԵՐԱԿԱԶՄԱԿԵՐՊԵԼՈՒ,</w:t>
      </w:r>
      <w:r>
        <w:rPr>
          <w:b w:val="1"/>
          <w:bCs w:val="1"/>
        </w:rPr>
        <w:t xml:space="preserve">  ՀԱՅԱՍՏԱՆԻ ՀԱՆՐԱՊԵՏՈՒԹՅԱՆ ԿՐԹՈՒԹՅԱՆ ԵՎ ԳԻՏՈՒԹՅԱՆ ՆԱԽԱՐԱՐՈՒԹՅԱՆ ԿԱՌԱՎԱՐՄԱՆ ՈԼՈՐՏՈՒՄ ԳՈՐԾՈՂ ԼԵԶՎԻ ՊԵՏԱԿԱՆ ԿՈՄԻՏԵԻ ԿԱՆՈՆԱԴՐՈՒԹՅՈՒՆԸ, ԿԱՌՈՒՑՎԱԾՔԸ, ՆՐԱՆ ԱՄՐԱՑՎՈՂ ԳՈՒՅՔԻ ԿԱԶՄԸ ԵՎ ՉԱՓԸ ՀԱՍՏԱՏԵԼՈՒ,  ՀԱՅԱՍՏԱՆԻ ՀԱՆՐԱՊԵՏՈՒԹՅԱՆ ԿԱՌԱՎԱՐՈՒԹՅԱՆ 2002 ԹՎԱԿԱՆԻ ՄԱՐՏԻ 6-Ի՝ ՀՄ. 203 ԵՎ  ՀԱՅԱՍՏԱՆԻ ՀԱՆՐԱՊԵՏՈՒԹՅԱՆ ԿԱՌԱՎԱՐՈՒԹՅԱՆ 2002 ԹՎԱԿԱՆԻ ՍԵՊՏԵՄԲԵՐԻ 12-Ի՝ ՀՄ. 1579-Ն ՈՐՈՇՈՒՄՆԵՐՈՒՄ ՓՈՓՈԽՈՒԹՅՈՒՆ ԵՎ ԼՐԱՑՈՒՄ ԿԱՏԱՐԵԼՈՒ,  ՀԱՅԱՍՏԱՆԻ ՀԱՆՐԱՊԵՏՈՒԹՅԱՆ ԿԱՌԱՎԱՐՈՒԹՅԱՆ 2002 ԹՎԱԿԱՆԻ ՍԵՊՏԵՄԲԵՐԻ 19-Ի՝ ՀՄ. 1610-Ն ՈՐՈՇՈՒՄՆ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Հիմք ընդունելով «Պետական կառավարչական հիմնարկների մասին» Հայաստանի Հանրապետության  օրենքի  11-րդ հոդվածի 1-ին մասը` Հայաստանի Հանրապետության 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 և գիտության նախարարության աշխատակազմի լեզվի պետական տեսչությունը վերակազմավորման ձևով վերակազմակերպել «Հայաստանի Հանրապետության կրթության և գիտության նախարարության կառավարման ոլորտում գործող լեզվի պետական կոմիտե» պետական կառավարչական հիմնարկի: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1) Հայաստանի Հանրապետության կրթության և գիտության նախարարության կառավարման ոլորտում գործող լեզվի պետական կոմիտեի կանոնադրությունը՝ ըստ 1-ին հավելվածի.</w:t>
      </w:r>
    </w:p>
    <w:p>
      <w:pPr/>
      <w:r>
        <w:rPr/>
        <w:t xml:space="preserve"> 2)  Հայաստանի Հանրապետության կրթության և գիտության նախարարության կառավարման ոլորտում գործող լեզվի պետական կոմիտեի կառուցվածքը` ըստ 2-րդ հավելվածի.</w:t>
      </w:r>
    </w:p>
    <w:p>
      <w:pPr/>
      <w:r>
        <w:rPr/>
        <w:t xml:space="preserve">3)  Հայաստանի Հանրապետության կրթության և գիտության նախարարության կառավարման ոլորտում գործող լեզվի պետական կոմիտեին  հանձնվող գույքի կազմը և չափը՝ ըստ 3-րդ հավելվածի: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լեզվի բնագավառի քաղաքականության մշակման և իրականացման լիազոր մարմին ճանաչել Հայաստանի Հանրապետության կրթության և գիտության նախարարության լեզվի պետական կոմիտեն:</w:t>
      </w:r>
    </w:p>
    <w:p>
      <w:pPr>
        <w:numPr>
          <w:ilvl w:val="0"/>
          <w:numId w:val="3"/>
        </w:numPr>
      </w:pPr>
      <w:r>
        <w:rPr/>
        <w:t xml:space="preserve">Սահմանել, որ Հայաստանի Հանրապետության կրթության և գիտության նախարարության լեզվի պետական կոմիտեին վերապահված իրավասությունների իրականացման նպատակով ընդհանուր փաստաթղթաշրջանառության, հաշվապահական հաշվառման, գնումների կազմակերպման, անձնակազմի կառավարման, իրավաբանական և գործերի կառավարման գործառույթներն իրականացնում է Հայաստանի Հանրապետության կրթության և գիտության նախարարության աշխատակազմը: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կրթության և գիտության նախարարին` սույն որոշումն ուժի մեջ մտնելուց հետո`</w:t>
      </w:r>
    </w:p>
    <w:p>
      <w:pPr/>
      <w:r>
        <w:rPr/>
        <w:t xml:space="preserve">1) մեկշաբաթյա ժամկետում Հայաստանի Հանրապետության վարչապետի հաստատմանը ներկայացնել Հայաստանի Հանրապետության կրթության և գիտության նախարարության լեզվի պետական կոմիտեի աշխատողների թիվը.</w:t>
      </w:r>
    </w:p>
    <w:p>
      <w:pPr/>
      <w:r>
        <w:rPr/>
        <w:t xml:space="preserve">2) մեկամսյա ժամկետում Հայաստանի Հանրապետության քաղաքացիական ծառայության խորհրդի հաստատմանը ներկայացնել Հայաստանի Հանրապետության կրթության և գիտության նախարարության լեզվի պետական կոմիտեի քաղաքացիական ծառայության պաշտոնների անվանացանկի վերաբերյալ առաջարկությունը, ինչպես նաև խորհրդի հետ համաձայնեցնել քաղաքացիական ծառայության պաշտոնների անձնագրերը.</w:t>
      </w:r>
    </w:p>
    <w:p>
      <w:pPr/>
      <w:r>
        <w:rPr/>
        <w:t xml:space="preserve">3) կոմիտեի քաղաքացիական ծառայության պաշտոնների անձնագրերը Հայաստանի Հանրապետության քաղաքացիական ծառայության խորհրդի հետ համաձայնեցնելուց հետո եռօրյա ժամկետում հաստատել դրանք.</w:t>
      </w:r>
    </w:p>
    <w:p>
      <w:pPr>
        <w:numPr>
          <w:ilvl w:val="0"/>
          <w:numId w:val="4"/>
        </w:numPr>
      </w:pPr>
      <w:r>
        <w:rPr/>
        <w:t xml:space="preserve">Հայաստանի Հանրապետության օրենսդրությամբ սահմանված կարգով Հայաստանի Հանրապետության կրթության և գիտության նախարարության աշխատակազմի լեզվի պետական տեսչության վերակազմակերպման պահից` սկսված և չավարտված վարչական, դատական և այլ գործառույթների իրականացման հետագա ընթացքի ապահովումը վերապահել Հայաստանի Հանրապետության կրթության և գիտության նախարարության լեզվի պետական կոմիտեին:</w:t>
      </w:r>
    </w:p>
    <w:p>
      <w:pPr>
        <w:numPr>
          <w:ilvl w:val="0"/>
          <w:numId w:val="4"/>
        </w:numPr>
      </w:pPr>
      <w:r>
        <w:rPr/>
        <w:t xml:space="preserve">ՀայաստանիՀանրապետության Կառավարության 2002 թվականի մարտի 6-ի՝ «Հայաստանի Հանրապետության կրթության և գիտության նախարարության համակարգի բարեփոխումների ու մի շարք պետական մարմինների վերակազմակերպման մասին» հմ. 203 որոշման 1-ին կետն ուժը կորցրած ճանաչել:</w:t>
      </w:r>
    </w:p>
    <w:p>
      <w:pPr>
        <w:numPr>
          <w:ilvl w:val="0"/>
          <w:numId w:val="4"/>
        </w:numPr>
      </w:pPr>
      <w:r>
        <w:rPr/>
        <w:t xml:space="preserve">ՀայաստանիՀանրապետության Կառավարության 2002 թվականի սեպտեմբերի 12-ի՝ «Հայաստանի Հանրապետության կրթության և գիտության նախարարության աշխատակազմ» պետական կառավարչական հիմնարկ ստեղծելու, Հայաստանի Հանրապետության կրթության և գիտության նախարարության կանոնադրությունը, նախարարության աշխատակազմի կառուցվածքը, նախարարության աշխատակազմին հանձնվող գույքի կազմը և չափը հաստատելու մասին» հմ. 1579-Ն որոշման 2-րդ հավելվածի՝</w:t>
      </w:r>
    </w:p>
    <w:p>
      <w:pPr/>
      <w:r>
        <w:rPr/>
        <w:t xml:space="preserve">1)  2-րդ` «Առանձնացված ստորաբաժանումներ» գլխի` 2-րդ բաժնից հանել «Լեզվի պետական տեսչություն» բառերը.</w:t>
      </w:r>
    </w:p>
    <w:p>
      <w:pPr/>
      <w:r>
        <w:rPr/>
        <w:t xml:space="preserve">2) 3-րդ բաժինը լրացնել «Լեզվի պետական կոմիտե» բառերով:</w:t>
      </w:r>
    </w:p>
    <w:p>
      <w:pPr>
        <w:numPr>
          <w:ilvl w:val="0"/>
          <w:numId w:val="5"/>
        </w:numPr>
      </w:pPr>
      <w:r>
        <w:rPr/>
        <w:t xml:space="preserve">Ուժը կորցրած ճամաչել«Հայաստանի Հանրապետության կրթության և գիտության նախարարության լեզվի պետական տեսչության կանոնադրությունը և կառուցվածքը հաստատելու մասին» Հայաստանի Հանրապետության Կառավարության 2002 թվականի սեպտեմբերի 19-ի հմ.1610-Ն որոշումը: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tbl>
      <w:tblGrid>
        <w:gridCol w:w="36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36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վարչապետ</w:t>
            </w:r>
            <w:r>
              <w:rPr>
                <w:b w:val="1"/>
                <w:bCs w:val="1"/>
              </w:rPr>
              <w:t xml:space="preserve">                  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         </w:t>
            </w:r>
            <w:r>
              <w:rPr>
                <w:b w:val="1"/>
                <w:bCs w:val="1"/>
              </w:rPr>
              <w:t xml:space="preserve">Կ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Կարապետյան</w:t>
            </w:r>
          </w:p>
        </w:tc>
      </w:tr>
      <w:tr>
        <w:trPr/>
        <w:tc>
          <w:tcPr>
            <w:tcW w:w="36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2017 թ.</w:t>
            </w:r>
          </w:p>
          <w:p>
            <w:pPr/>
            <w:r>
              <w:rPr/>
              <w:t xml:space="preserve">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հմ</w:t>
      </w:r>
      <w:r>
        <w:rPr>
          <w:b w:val="1"/>
          <w:bCs w:val="1"/>
        </w:rPr>
        <w:t xml:space="preserve">.1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 2017 թ</w:t>
      </w:r>
      <w:r>
        <w:rPr>
          <w:b w:val="1"/>
          <w:bCs w:val="1"/>
        </w:rPr>
        <w:t xml:space="preserve">վականի</w:t>
      </w:r>
    </w:p>
    <w:p>
      <w:pPr>
        <w:jc w:val="end"/>
      </w:pPr>
      <w:r>
        <w:rPr>
          <w:b w:val="1"/>
          <w:bCs w:val="1"/>
        </w:rPr>
        <w:t xml:space="preserve">……  …….-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հմ</w:t>
      </w:r>
      <w:r>
        <w:rPr>
          <w:b w:val="1"/>
          <w:bCs w:val="1"/>
        </w:rPr>
        <w:t xml:space="preserve">. ………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Ն Ո Ն Ա Դ Ր ՈՒ Թ Յ ՈՒ 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ԿՐԹՈՒԹՅԱՆ ԵՎ ԳԻՏՈՒԹՅԱՆ ՆԱԽԱՐԱՐՈՒԹՅԱՆ ԼԵԶՎԻ ՊԵՏԱԿԱՆ ԿՈՄԻՏԵԻ</w:t>
      </w:r>
    </w:p>
    <w:p>
      <w:pPr/>
      <w:r>
        <w:rPr/>
        <w:t xml:space="preserve"> 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ԸՆԴՀԱՆՈՒՐ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ՀայաստանիՀանրապետությանկրթության և գիտության նախարարության լեզվի պետական կոմիտեն (այսուհետ՝  կոմիտե) Հայաստանի Հանրապետության կրթության և գիտության նախարարության կառավարման ոլորտում գործող պետական մարմին է, որը մշակում և իրականացնում է </w:t>
      </w:r>
      <w:r>
        <w:rPr>
          <w:b w:val="1"/>
          <w:bCs w:val="1"/>
        </w:rPr>
        <w:t xml:space="preserve">լեզվի բնագավառում </w:t>
      </w:r>
      <w:r>
        <w:rPr/>
        <w:t xml:space="preserve">Հայաստանի Հանրապետության</w:t>
      </w:r>
      <w:r>
        <w:rPr>
          <w:b w:val="1"/>
          <w:bCs w:val="1"/>
        </w:rPr>
        <w:t xml:space="preserve"> Կառավարության քաղաքականությունը,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ինչպես նաև Հայաստանի Հանրա­պետության օրենսդրությամբ նա­խա­տեսված դեպ­քերում` իրա­կանացնում է վերահսկո­ղական գործառույթներ և կիրառում պատասխա­նա­տվության միջոցներ` հանդես գալով Հայաստանի Հանրապետության անունից:  </w:t>
      </w:r>
    </w:p>
    <w:p>
      <w:pPr>
        <w:numPr>
          <w:ilvl w:val="0"/>
          <w:numId w:val="7"/>
        </w:numPr>
      </w:pPr>
      <w:r>
        <w:rPr/>
        <w:t xml:space="preserve">Կոմիտեի լիազորությունները սահմանվում են Հայաստանի Հանրա­պետության օրենք­ներով:</w:t>
      </w:r>
    </w:p>
    <w:p>
      <w:pPr>
        <w:numPr>
          <w:ilvl w:val="0"/>
          <w:numId w:val="7"/>
        </w:numPr>
      </w:pPr>
      <w:r>
        <w:rPr/>
        <w:t xml:space="preserve">Կոմիտեն իր գործունեությունն իրականացնում է Հայաստանի Հանրա­պետության օրենքներին և այլ իրավական ակտերին համապատասխան:</w:t>
      </w:r>
    </w:p>
    <w:p>
      <w:pPr>
        <w:numPr>
          <w:ilvl w:val="0"/>
          <w:numId w:val="7"/>
        </w:numPr>
      </w:pPr>
      <w:r>
        <w:rPr/>
        <w:t xml:space="preserve">Կոմիտեն ստեղծվում, վերակազմակերպվում և նրա գործունեությունը դա­դարեցվում է օրենքով սահմանված կարգով:</w:t>
      </w:r>
    </w:p>
    <w:p>
      <w:pPr>
        <w:numPr>
          <w:ilvl w:val="0"/>
          <w:numId w:val="7"/>
        </w:numPr>
      </w:pPr>
      <w:r>
        <w:rPr/>
        <w:t xml:space="preserve">Կոմիտեն ունի Հայաստանի Հանրապետության զինանշանի պատկերով, կոմիտեիհայերեն, ռուսերեն և անգլերեն անվանումներով կլոր կնիք, ձևաթղթեր, խորհրդանիշ և այլ անհատականացման միջոցներ, ինչպես նաև առանձին հաշվեկշիռ:</w:t>
      </w:r>
    </w:p>
    <w:p>
      <w:pPr>
        <w:numPr>
          <w:ilvl w:val="0"/>
          <w:numId w:val="7"/>
        </w:numPr>
      </w:pPr>
      <w:r>
        <w:rPr/>
        <w:t xml:space="preserve">Կոմիտեիանվանումնէ`</w:t>
      </w:r>
    </w:p>
    <w:p>
      <w:pPr/>
      <w:r>
        <w:rPr/>
        <w:t xml:space="preserve">1) հայերեն` Հայաստանի Հանրապետության կրթության և գիտության նախարարության լեզվի պետական կոմիտե,</w:t>
      </w:r>
    </w:p>
    <w:p>
      <w:pPr/>
      <w:r>
        <w:rPr/>
        <w:t xml:space="preserve"> 2) ռուսերեն` Государственный комитет по языку министерства образования и науки Республики Армения,</w:t>
      </w:r>
    </w:p>
    <w:p>
      <w:pPr/>
      <w:r>
        <w:rPr/>
        <w:t xml:space="preserve">       3) անգլերեն` State Language Committee under the ministry of education and science</w:t>
      </w:r>
    </w:p>
    <w:p>
      <w:pPr/>
      <w:r>
        <w:rPr/>
        <w:t xml:space="preserve">of Republic of Armenia:</w:t>
      </w:r>
    </w:p>
    <w:p>
      <w:pPr>
        <w:numPr>
          <w:ilvl w:val="0"/>
          <w:numId w:val="8"/>
        </w:numPr>
      </w:pPr>
      <w:r>
        <w:rPr/>
        <w:t xml:space="preserve">Կոմիտեիգտնվելուվայրն է` Հայաստանի Հանրապետություն, քաղ. Երևան, Կիևյան  16:</w:t>
      </w:r>
    </w:p>
    <w:p>
      <w:pPr>
        <w:numPr>
          <w:ilvl w:val="0"/>
          <w:numId w:val="8"/>
        </w:numPr>
      </w:pPr>
      <w:r>
        <w:rPr/>
        <w:t xml:space="preserve">Կոմիտեն կազմված է կոմիտեի նախագահից, կոմիտեինախագահիտեղակալից, կոմիտեի աշխատակազմից:</w:t>
      </w:r>
    </w:p>
    <w:p>
      <w:pPr>
        <w:numPr>
          <w:ilvl w:val="0"/>
          <w:numId w:val="8"/>
        </w:numPr>
      </w:pPr>
      <w:r>
        <w:rPr/>
        <w:t xml:space="preserve">9. Կոմիտեիհամակարգն ընդգրկումէ կոմիտեի ենթակայությանը հանձնված պետական ոչ առևտրային կազմակերպությունները, հիմնարկները, խորհրդակցական մարմինները: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ԿՈՄԻՏԵԻ ՆՊԱՏԱԿՆԵՐՆ ՈՒ ԽՆԴԻՐՆԵՐԸ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Կոմիտեինպատակներնու խնդիրներն  են`</w:t>
      </w:r>
    </w:p>
    <w:p>
      <w:pPr/>
      <w:r>
        <w:rPr/>
        <w:t xml:space="preserve">1) Հայաստանի Հանրապետության պետական լեզվի շահերի պաշտպանությունը, լեզվի բնագավառում պետական միասնական քաղաքականության մշակումն ու իրականացումը.</w:t>
      </w:r>
    </w:p>
    <w:p>
      <w:pPr/>
      <w:r>
        <w:rPr/>
        <w:t xml:space="preserve">2) լեզվավիճակի ուսումնասիրության, վերլուծության, գնահատման և զարգացման միտումների հիման վրա լեզվական օրենսդրության կատարելագործումը.</w:t>
      </w:r>
    </w:p>
    <w:p>
      <w:pPr/>
      <w:r>
        <w:rPr/>
        <w:t xml:space="preserve">3) «Լեզվի մասին» Հայաստանի Հանրապետության օրենքի, հայերենի կիրա­ռությունը կարգավորող օրենքների, այլ իրավական ակտերի, ինչպես նաև Հայաստանի Հանրապետության լեզվական քաղաքականության պետական ծրագրի պահանջների կատարման ապահովումը.</w:t>
      </w:r>
    </w:p>
    <w:p>
      <w:pPr/>
      <w:r>
        <w:rPr/>
        <w:t xml:space="preserve">4) Հայաստանի Հանրապետության պաշտոնական լեզվի` գրական հայերենի կանո­նարկման և հասարակական կյանքի բոլոր ոլորտներում նրա լիակատար գործառության ապահովումը.</w:t>
      </w:r>
    </w:p>
    <w:p>
      <w:pPr/>
      <w:r>
        <w:rPr/>
        <w:t xml:space="preserve">5) Հայաստանի Հանրապետության ազգային փոքրամասնությունների լեզվական իրավունքի ապահովումը.</w:t>
      </w:r>
    </w:p>
    <w:p>
      <w:pPr/>
      <w:r>
        <w:rPr/>
        <w:t xml:space="preserve">6) Հայաստանի Հանրապետության տարածքից դուրս բնակվող հայերի շրջանում հայերենի տարածմանն ու զարգացմանը նպաստելը: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III. </w:t>
      </w:r>
      <w:r>
        <w:rPr>
          <w:b w:val="1"/>
          <w:bCs w:val="1"/>
        </w:rPr>
        <w:t xml:space="preserve">ԿՈՄԻՏԵԻ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ԳՈՐԾԱՌՈՒՅԹՆԵՐԸ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Կոմիտենիրնպատակների և խնդիրների իրականացման համար Հայաստանի Հանրապետության օրենսդրությամբ սահմանված կարգով`</w:t>
      </w:r>
    </w:p>
    <w:p>
      <w:pPr/>
      <w:r>
        <w:rPr/>
        <w:t xml:space="preserve">1) մշակում և Հայաստանի Հանրապետության Կառավարության հաստատմանն է ներկայացնում Հայաստանի Հանրապետության լեզվական քաղաքականության պետական ծրագիրը:</w:t>
      </w:r>
    </w:p>
    <w:p>
      <w:pPr/>
      <w:r>
        <w:rPr>
          <w:b w:val="1"/>
          <w:bCs w:val="1"/>
        </w:rPr>
        <w:t xml:space="preserve">2)</w:t>
      </w:r>
      <w:r>
        <w:rPr>
          <w:b w:val="1"/>
          <w:bCs w:val="1"/>
        </w:rPr>
        <w:t xml:space="preserve"> </w:t>
      </w:r>
      <w:r>
        <w:rPr/>
        <w:t xml:space="preserve">Վարչական իրավախախտումների վերաբերյալ Հայաստանի Հանրապետության օրենսգրքով նախատեսված դեպքերում վերահսկում է`</w:t>
      </w:r>
    </w:p>
    <w:p>
      <w:pPr/>
      <w:r>
        <w:rPr/>
        <w:t xml:space="preserve">ա. Հայաստանի Հանրապետության ուսումնական հաստատություններում առարկաների հայերեն դասավանդումը կամ միջնակարգ-մասնագիտական, մասնագիտական-տեխնիկական և բարձրագույն ուսումնական հաստատություններում հայոց լեզվի ուսուցումը կամ հայոց լեզվի ընդունելության քննությունը ապահովելու պահանջի կատարումը.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բ.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մարմինների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ձեռնարկությունների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հիմնարկների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կազմակերպությունների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անկախ</w:t>
      </w:r>
      <w:r>
        <w:rPr/>
        <w:t xml:space="preserve"> </w:t>
      </w:r>
      <w:r>
        <w:rPr>
          <w:b w:val="1"/>
          <w:bCs w:val="1"/>
        </w:rPr>
        <w:t xml:space="preserve">սեփականության</w:t>
      </w:r>
      <w:r>
        <w:rPr/>
        <w:t xml:space="preserve"> </w:t>
      </w:r>
      <w:r>
        <w:rPr>
          <w:b w:val="1"/>
          <w:bCs w:val="1"/>
        </w:rPr>
        <w:t xml:space="preserve">ձևից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գործավարությունը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հայերեն</w:t>
      </w:r>
      <w:r>
        <w:rPr/>
        <w:t xml:space="preserve"> </w:t>
      </w:r>
      <w:r>
        <w:rPr>
          <w:b w:val="1"/>
          <w:bCs w:val="1"/>
        </w:rPr>
        <w:t xml:space="preserve">վարելը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ցուցանակները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ձևաթղթերը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դրոշմանիշները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նամականիշները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կնիքները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միջա</w:t>
      </w:r>
      <w:r>
        <w:rPr>
          <w:b w:val="1"/>
          <w:bCs w:val="1"/>
        </w:rPr>
        <w:t xml:space="preserve">զգային</w:t>
      </w:r>
      <w:r>
        <w:rPr/>
        <w:t xml:space="preserve"> </w:t>
      </w:r>
      <w:r>
        <w:rPr>
          <w:b w:val="1"/>
          <w:bCs w:val="1"/>
        </w:rPr>
        <w:t xml:space="preserve">փոստային</w:t>
      </w:r>
      <w:r>
        <w:rPr/>
        <w:t xml:space="preserve"> </w:t>
      </w:r>
      <w:r>
        <w:rPr>
          <w:b w:val="1"/>
          <w:bCs w:val="1"/>
        </w:rPr>
        <w:t xml:space="preserve">ծրարները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գովազդները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հայերեն</w:t>
      </w:r>
      <w:r>
        <w:rPr/>
        <w:t xml:space="preserve"> </w:t>
      </w:r>
      <w:r>
        <w:rPr>
          <w:b w:val="1"/>
          <w:bCs w:val="1"/>
        </w:rPr>
        <w:t xml:space="preserve">ձևավորելու</w:t>
      </w:r>
      <w:r>
        <w:rPr/>
        <w:t xml:space="preserve"> պահանջի կատարումը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գ. </w:t>
      </w:r>
      <w:r>
        <w:rPr/>
        <w:t xml:space="preserve">Զանգվածային միջոցառումների ժամանակ ոչ հայերեն ելույթների համաժամանակյա թարգմանությունը ապահովելու պահանջի կատարումը.</w:t>
      </w:r>
    </w:p>
    <w:p>
      <w:pPr/>
      <w:r>
        <w:rPr>
          <w:b w:val="1"/>
          <w:bCs w:val="1"/>
        </w:rPr>
        <w:t xml:space="preserve">դ. </w:t>
      </w:r>
      <w:r>
        <w:rPr/>
        <w:t xml:space="preserve">Միջազգային ատյաններում Հայաստանի Հանրապետությունը ներկայացնող անձանց ոչ հայերեն պաշտոնական ելույթները, Հայաստանի Հանրապետության տարածքում գտնվող արտասահմանյան պետական մարմինների, ձեռնարկությունների, հիմնարկների և կազմակերպությունների պետական վերահսկողության ենթակա փաստաթղթերը հայերենով զուգակցելու պահանջի կատարումը.</w:t>
      </w:r>
    </w:p>
    <w:p>
      <w:pPr/>
      <w:r>
        <w:rPr/>
        <w:t xml:space="preserve">ե. Պաշտոնատար անձանց հայերենին տիրապետելու և սպասարկման առանձին ոլորտներում աշխատող Հայաստանի Հանրապետության քաղաքացիների հայերենին տիրապետելու պահանջների կատարումը:</w:t>
      </w:r>
    </w:p>
    <w:p>
      <w:pPr/>
      <w:r>
        <w:rPr/>
        <w:t xml:space="preserve">3) Աջակցում է`</w:t>
      </w:r>
    </w:p>
    <w:p>
      <w:pPr/>
      <w:r>
        <w:rPr>
          <w:b w:val="1"/>
          <w:bCs w:val="1"/>
        </w:rPr>
        <w:t xml:space="preserve">ա. պետական և տեղական ինքնակառավարման մարմինների կողմից պետական լեզվա­կան քաղաքականության իրականացմանը.</w:t>
      </w:r>
    </w:p>
    <w:p>
      <w:pPr/>
      <w:r>
        <w:rPr>
          <w:b w:val="1"/>
          <w:bCs w:val="1"/>
        </w:rPr>
        <w:t xml:space="preserve">բ. Հայաստանի Հանրապետությունը ներկայացնող անձանց պաշտոնական ելույթ­ների լեզուն գրական հայերենը լինելու, ինչպես նաև </w:t>
      </w:r>
      <w:r>
        <w:rPr/>
        <w:t xml:space="preserve">Հայաստանի Հանրապետության քաղաքացիների՝ պաշտոնական խոսքում գրական հայերենի անաղարտությունը ապա­հովելու պահանջների կատարմանը.</w:t>
      </w:r>
    </w:p>
    <w:p>
      <w:pPr/>
      <w:r>
        <w:rPr>
          <w:b w:val="1"/>
          <w:bCs w:val="1"/>
        </w:rPr>
        <w:t xml:space="preserve">գ. հե­ռուստառադիոընկերությունների՝ </w:t>
      </w:r>
      <w:r>
        <w:rPr/>
        <w:t xml:space="preserve">մ</w:t>
      </w:r>
      <w:r>
        <w:rPr>
          <w:b w:val="1"/>
          <w:bCs w:val="1"/>
        </w:rPr>
        <w:t xml:space="preserve">շակութային, տեղե­կատվական, տեղեկա­տվական-վեր­­լուծական, հասարակական-քաղաքական, գիտա­հա­նրամատչելի, կրթա­կան և մար­զա­կան հաղորդումների լեզուն գրական հայերենը լինելու պահանջի կատարմանը:</w:t>
      </w:r>
    </w:p>
    <w:p>
      <w:pPr/>
      <w:r>
        <w:rPr>
          <w:b w:val="1"/>
          <w:bCs w:val="1"/>
        </w:rPr>
        <w:t xml:space="preserve">4) Ապահովում է` </w:t>
      </w:r>
    </w:p>
    <w:p>
      <w:pPr/>
      <w:r>
        <w:rPr>
          <w:b w:val="1"/>
          <w:bCs w:val="1"/>
        </w:rPr>
        <w:t xml:space="preserve">ա.</w:t>
      </w:r>
      <w:r>
        <w:rPr/>
        <w:t xml:space="preserve"> գրական հայերենի կանոնարկմանը վերաբերող իրավական նորմատիվ ակտերի պահանջների կատարումը.</w:t>
      </w:r>
    </w:p>
    <w:p>
      <w:pPr/>
      <w:r>
        <w:rPr>
          <w:b w:val="1"/>
          <w:bCs w:val="1"/>
        </w:rPr>
        <w:t xml:space="preserve"> բ.  Հայաստանի Հանրա­պետության ազգային փոքրամասնությունների համայնք­ներում հայոց լեզվի պարտադիր ուսուցման, նրանց կազմակերպությունների փաստա­թղթերը, ձևաթղթերը, կնիքները հայերեն ձևավորելու և դրանք`  իրենց լեզվով զուգահեռ թարգմանությամբ ապա­հովելու պահանջի կատարումը:</w:t>
      </w:r>
    </w:p>
    <w:p>
      <w:pPr/>
      <w:r>
        <w:rPr/>
        <w:t xml:space="preserve">5) Իրականացնում է`</w:t>
      </w:r>
    </w:p>
    <w:p>
      <w:pPr/>
      <w:r>
        <w:rPr/>
        <w:t xml:space="preserve">ա. լեզվաքարոզչություն, պետական լեզվի սոցիալ-լեզվաբանական հարցերի վե­րաբերյալ ուսումնասիրություններ, վերլուծություններ, գնահատումներ, ինչպես նաև  կազմա­կեր­պում լեզվա­քա­ղաքա­կանության հարցերին նվիրված միջոցառումներ, խորհրդա­­­կցու­թյուններ, գիտաժո­ղովներ,  սեմինարներ, ասուլիսներ և այլն.</w:t>
      </w:r>
    </w:p>
    <w:p>
      <w:pPr/>
      <w:r>
        <w:rPr/>
        <w:t xml:space="preserve">բ. քաղաքացիների ընդունելություն, ինչպես նաև նրանց դիմումների, բողոքների և առաջարկությունների քննարկում.</w:t>
      </w:r>
    </w:p>
    <w:p>
      <w:pPr/>
      <w:r>
        <w:rPr/>
        <w:t xml:space="preserve"> գ. Հայաստանի Հանրապետության և օտարերկրյա պետությունների համա­նման կազմակերպությունների հետ համագործակցություն, փոխադարձ այցելություններ և փորձի փոխանակում:</w:t>
      </w:r>
    </w:p>
    <w:p>
      <w:pPr/>
      <w:r>
        <w:rPr/>
        <w:t xml:space="preserve">6) Վարչական իրավախախտումների վերաբերյալ Հայաստանի Հանրապետության օրենս­գրքին համապատասխան` վարչական պատասխանատվության  միջոց կիրառելու համար  նախա­պատրաստում և սահմանված կարգով քննության է ներկայացնում լեզվի բնագավառում վար­չական իրավախախտումների վերաբերյալ նյութերը:</w:t>
      </w:r>
    </w:p>
    <w:p>
      <w:pPr/>
      <w:r>
        <w:rPr/>
        <w:t xml:space="preserve">7) Լեզվական պարզաբանումներ է տալիս հայերենի կանոնարկման և կիրառման, անձնա­նունների, հայրանունների և ազգանունների, ինչպես նաև առանձնահատուկ բարդության տեր­մինների, հասկացությունների վերաբերյալ:</w:t>
      </w:r>
    </w:p>
    <w:p>
      <w:pPr/>
      <w:r>
        <w:rPr/>
        <w:t xml:space="preserve">8) Պարբերաբար անցկացնում է հասարակական կարծիքի ուսումնասիրություններ, հար­ցումներ, սոցիոլոգիական հետազոտություններ` պարզելու համար հասարակության զանազան խավերի դիրքորոշումը տարբեր ոլորտներում պետական լեզվի գործառու­թյան և լեզվավիճակի  վերաբերյալ, ինչպես նաև կազմում, մշակում և հրատարակում է մեթոդատեղեկատվական նյութեր արդի լեզվավիճակի վերաբերյալ:</w:t>
      </w:r>
    </w:p>
    <w:p>
      <w:pPr/>
      <w:r>
        <w:rPr/>
        <w:t xml:space="preserve">9) Համագործակցում է պետական լեզվական քաղաքականություն իրականացնող այլ մարմինների, կազմակերպությունների և հաստատությունների հետ:</w:t>
      </w:r>
    </w:p>
    <w:p>
      <w:pPr/>
      <w:r>
        <w:rPr/>
        <w:t xml:space="preserve">     10) Հայաստանի Հանրապետության Կառավարության հաստատմանն է ներկա­յացնում կոմիտեի տարեկան աշխատանքային ծրագրի և հաշվետվության նախագծերը:</w:t>
      </w:r>
    </w:p>
    <w:p>
      <w:pPr/>
      <w:r>
        <w:rPr/>
        <w:t xml:space="preserve">11) Նպաստում է`</w:t>
      </w:r>
    </w:p>
    <w:p>
      <w:pPr/>
      <w:r>
        <w:rPr/>
        <w:t xml:space="preserve">ա. Հայաստանի Հանրապետությունից դուրս բնակվող հայերի շրջանում հա­յոց  լեզվի պահպանմանը, տարածմանը և զարգացմանը.</w:t>
      </w:r>
    </w:p>
    <w:p>
      <w:pPr/>
      <w:r>
        <w:rPr/>
        <w:t xml:space="preserve">      բ.  ոչ հայախոսների համար համար լեզվական ուսուցման հատուկ ծրագրերի մշակմանը: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III. ԿՈՄԻՏԵԻ ԿԱՌԱՎԱՐՈՒՄԸ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Կոմիտեն կառավարում է Հայաստանի Հանրապետության կրթության և գի­տու­թյան նախարարության կառավարման ոլորտում գործող լեզվի պետական կոմիտեի նախագահը (այսուհետ` կոմիտեի նախագահ), որին պաշ­տոնի նշանակում և պաշտոնից ազատում է Հայաստանի Հանրապետության վարչապետը` խորհրդակցելով Հայաստանի Հանրա­պետության կրթության և գիտության նախարարի հետ:</w:t>
      </w:r>
    </w:p>
    <w:p>
      <w:pPr>
        <w:numPr>
          <w:ilvl w:val="0"/>
          <w:numId w:val="12"/>
        </w:numPr>
      </w:pPr>
      <w:r>
        <w:rPr/>
        <w:t xml:space="preserve">Կոմի­տեի նա­­խագահն ունի տեղակալ, որին պաշտոնի նշանակում և պաշտոնից ազատում է Հայաստանի Հանրապետության կրթության և գիտության նախարարը` խորհրդակցելով կոմիտեի նախագահի հետ:</w:t>
      </w:r>
    </w:p>
    <w:p>
      <w:pPr>
        <w:numPr>
          <w:ilvl w:val="0"/>
          <w:numId w:val="12"/>
        </w:numPr>
      </w:pPr>
      <w:r>
        <w:rPr/>
        <w:t xml:space="preserve">Կոմիտեի նախագահն իր գործունեության ընթացքում առաջնորդվում է Հայաս­տանի Հանրապետության Սահմանադրությամբ, Հայաստանի Հանրապետության օրենքներով, սույն կանոնադրությամբ, այլ իրավական ակտերով, ինչպես նաև Հայաստանի Հանրա­պետության միջազգային պայմանագրերով:</w:t>
      </w:r>
    </w:p>
    <w:p>
      <w:pPr>
        <w:numPr>
          <w:ilvl w:val="0"/>
          <w:numId w:val="12"/>
        </w:numPr>
      </w:pPr>
      <w:r>
        <w:rPr/>
        <w:t xml:space="preserve">Կոմիտեի նախագահն ապահովում է կոմիտեի առջև դրված խնդիրների լու­ծումը, գործառույթների իրականացումը և պատասխանատու է լեզվի բնագավառում քաղա­քա­կանության մշակման ու իրականացման, տիրող իրավիճակի և հեռանկարային զարգացման համար:</w:t>
      </w:r>
    </w:p>
    <w:p>
      <w:pPr>
        <w:numPr>
          <w:ilvl w:val="0"/>
          <w:numId w:val="12"/>
        </w:numPr>
      </w:pPr>
      <w:r>
        <w:rPr/>
        <w:t xml:space="preserve">Կոմիտեի նախագահը հաշվետու է Հայաստանի Հանրապետության նախագահին, Հայաստանի Հանրապետության Կառավարությանը, Հայաստանի Հանրա­պետության վարչապետին և Հայաստանի Հանրապետության կրթության և գիտության նախարարին:</w:t>
      </w:r>
    </w:p>
    <w:p>
      <w:pPr>
        <w:numPr>
          <w:ilvl w:val="0"/>
          <w:numId w:val="12"/>
        </w:numPr>
      </w:pPr>
      <w:r>
        <w:rPr/>
        <w:t xml:space="preserve">Կոմիտեի նախագահին վերապահված իրավասությունների իրականացման նպատակով ընդհանուր փաստաթղթաշրջանառության, հաշվապահական հաշվառման, գնումների կազմակերպման, անձնակազմի կառավարման, իրավաբանական և գործերի կառավարման գործառույթներն իրականացնում է Հայաստանի Հանրապետության կրթության և գի­տու­թյան նախարարությանաշխատակազմը:</w:t>
      </w:r>
    </w:p>
    <w:p>
      <w:pPr>
        <w:numPr>
          <w:ilvl w:val="0"/>
          <w:numId w:val="12"/>
        </w:numPr>
      </w:pPr>
      <w:r>
        <w:rPr/>
        <w:t xml:space="preserve">Կոմիտեի նախագահը`</w:t>
      </w:r>
    </w:p>
    <w:p>
      <w:pPr/>
      <w:r>
        <w:rPr/>
        <w:t xml:space="preserve">1) իր իրավասության սահմաններում օրենքով սահմանված կարգով ընդունում է գերատեսչական իրավական ակտեր.</w:t>
      </w:r>
    </w:p>
    <w:p>
      <w:pPr/>
      <w:r>
        <w:rPr/>
        <w:t xml:space="preserve">2) ղեկավարում է կոմիտեի ընթացիկ գործունեությունը, պատասխանատու է կոմիտեի առջև դրված խնդիրների լուծման ու գործառույթների իրականացման համար.</w:t>
      </w:r>
    </w:p>
    <w:p>
      <w:pPr/>
      <w:r>
        <w:rPr/>
        <w:t xml:space="preserve">3) օրենքով, այլ իրավական ակտերով և սույն կանոնադրությամբ նախատեսված գործունեության բնագավառներին, նպատակներին ու խնդիրներին համապա­տասխան` առաջարկություններ է ներկայացնում Հայաստանի Հանրապետության Կառավա­րություն և Հայաստանի Հանրապետության վարչապետին.</w:t>
      </w:r>
    </w:p>
    <w:p>
      <w:pPr/>
      <w:r>
        <w:rPr/>
        <w:t xml:space="preserve">4) իր իրավասության սահմաններում արձակում է հրամաններ, տալիս կարգա­դրություններ, ցուցումներ, առանց լիազորագրի հանդես է գալիս Հայաստանի Հանրա­պետության կամ կոմիտեի անունից, ինչպես նաև տալիս է Հայաստանի Հանրա­պետության կամ կոմիտեի անունից հանդես գալու լիազորագրեր, այդ թվում` նաև վերալիազորման իրավունքով լիազորագրեր.</w:t>
      </w:r>
    </w:p>
    <w:p>
      <w:pPr/>
      <w:r>
        <w:rPr/>
        <w:t xml:space="preserve">5) Հայաստանի Հանրապետության օրենսդրությամբ սահմանված կարգով Հայաստանի Հանրապետության Կառավարութուն և Հայաստանի Հանրապետության վարչապետին ներկայացնում է առաջարկություն կոմիտեի աշխատակազմի ղեկավարին պաշտոնի նշանակելու և պաշտոնից ազա­տելու, աշխատակազմի ղեկավարի նկատմամբ խրախուսանքի և կարգապահական տույժի միջոցներ կիրառելու վերաբերյալ.</w:t>
      </w:r>
    </w:p>
    <w:p>
      <w:pPr/>
      <w:r>
        <w:rPr/>
        <w:t xml:space="preserve">6) օրենքով սահմանված կարգով նշանակումներ է կատարում կոմիտեի քաղա­քա­ցիական ծառայության բարձրագույն պաշտոններում, գլխավոր պաշտոնների 1-ին են­թա­խմբի պաշտոններում, ինչպես նաև այդ պաշտոններն զբաղեցնող քաղաքացի­ական ծառայողների նկատմամբ կիրառում է խրախուսանքի և կարգապահական տույժի միջոցներ.</w:t>
      </w:r>
    </w:p>
    <w:p>
      <w:pPr/>
      <w:r>
        <w:rPr/>
        <w:t xml:space="preserve">7) պաշտոնի նշանակում և պաշտոնից ազատում է իր խորհրդականներին, մամուլի քարտուղարին ու օգնականներին, ինչպես նաև սահմանում նրանց պարտականու­թյունների շրջանակը.</w:t>
      </w:r>
    </w:p>
    <w:p>
      <w:pPr/>
      <w:r>
        <w:rPr/>
        <w:t xml:space="preserve">8) օրենքին և սույն կանոնադրությանը համապատասխան`  սահմանում է կոմիտեի աշխատակազմի կառուցվածքային ստորաբաժանումների իրավա­սությունները.</w:t>
      </w:r>
    </w:p>
    <w:p>
      <w:pPr/>
      <w:r>
        <w:rPr/>
        <w:t xml:space="preserve">9) սահմանում է կոմիտեի նախագահի տեղակալի պարտականությունները.</w:t>
      </w:r>
    </w:p>
    <w:p>
      <w:pPr/>
      <w:r>
        <w:rPr/>
        <w:t xml:space="preserve">10) օրենքով և սույն կանոնադրությամբ նախատեսված իր լիազորությունների սահմաններում կասեցնում կամ ուժը կորցրած է ճանաչում կոմիտեի աշխատակազմի ղեկավարի, ինչպես նաև կոմիտեի ենթակայությանը հանձնված պետական ոչ առևտրա­յին կազմակերպությունների ղեկավարների` Հայաստանի Հանրապետության օրենս­դրու­թյան պահանջներին հակասող հրամանները, հրահանգները, հանձնա­րարագրերը, կարգադրություններն ու ցուցումները.</w:t>
      </w:r>
    </w:p>
    <w:p>
      <w:pPr/>
      <w:r>
        <w:rPr/>
        <w:t xml:space="preserve">11</w:t>
      </w:r>
      <w:r>
        <w:rPr>
          <w:b w:val="1"/>
          <w:bCs w:val="1"/>
        </w:rPr>
        <w:t xml:space="preserve">) </w:t>
      </w:r>
      <w:r>
        <w:rPr/>
        <w:t xml:space="preserve">լսում և Հայաստանի Հանրապետության կրթության և գիտության նախարարի միջոցով Կառավարության հաստատմանն է ներկայացնում կոմիտեի աշխատակազմի գործունեության մասին տարեկան հաշ­վետվու­թյունները և տարեկան հաշվեկշիռը, քննում դրանց գործունեության ստուգման արդյունքը, հաստատում կոմիտեի աշխատակազմի տարեկան պահպանման ծախսերի նախահաշիվը, դրա կատարողականը և ֆինանսական հաշվետվությունների հավաս­տիության վերստուգման արդյունքը.</w:t>
      </w:r>
    </w:p>
    <w:p>
      <w:pPr/>
      <w:r>
        <w:rPr/>
        <w:t xml:space="preserve">12) իրականացնում է վերահսկողություն կոմիտեի աշխատակազմին ամրացված պետական սեփականության պահպանության ու օտարման նկատմամբ.</w:t>
      </w:r>
    </w:p>
    <w:p>
      <w:pPr/>
      <w:r>
        <w:rPr/>
        <w:t xml:space="preserve">13) Հայաստանի Հանրապետության կրթության և գիտության նախարարի միջոցով Հայաստանի Հանրապետության Կառավարության հաստատմանն է ներ­կայացնում կոմիտեի կանոնադրությունն ու աշխատակազմի կառուցվածքը.</w:t>
      </w:r>
    </w:p>
    <w:p>
      <w:pPr/>
      <w:r>
        <w:rPr/>
        <w:t xml:space="preserve">14) Հայաստանի Հանրապետության կրթության և գիտության նախարարի միջոցով Հայաստանի Հանրապետության վարչապետի հաստատմանն է ներկայացնում կոմիտեի աշխատողների թիվը.</w:t>
      </w:r>
    </w:p>
    <w:p>
      <w:pPr/>
      <w:r>
        <w:rPr/>
        <w:t xml:space="preserve">15) Հայաստանի Հանրապետության օրենքով նախատեսված դեպքերում և կարգով շնորհում է Հայաստանի Հանրապետության քաղաքացիական ծառայության դասային աստիճաններ.</w:t>
      </w:r>
    </w:p>
    <w:p>
      <w:pPr/>
      <w:r>
        <w:rPr/>
        <w:t xml:space="preserve">16) ստեղծում է խորհրդակցական մարմիններ.</w:t>
      </w:r>
    </w:p>
    <w:p>
      <w:pPr/>
      <w:r>
        <w:rPr/>
        <w:t xml:space="preserve">17) իրականացնում է օրենքով, այլ իրավական ակտերով և սույն կանոնա­դրությամբ նախատեսված այլ լիազորություններ:</w:t>
      </w:r>
    </w:p>
    <w:p>
      <w:pPr>
        <w:numPr>
          <w:ilvl w:val="0"/>
          <w:numId w:val="13"/>
        </w:numPr>
      </w:pPr>
      <w:r>
        <w:rPr/>
        <w:t xml:space="preserve">Կոմիտեի նախագահի բացակայության դեպքում կոմիտեի նախագահի պար­տականությունները կատարում է կոմիտեի նախագահի տեղակալը, ինչպես նաև նրա հանձնա­րարությամբ՝ կառուցվածքային ստորաբաժանումների ղեկավարներից մեկը:</w:t>
      </w:r>
    </w:p>
    <w:p>
      <w:pPr>
        <w:numPr>
          <w:ilvl w:val="0"/>
          <w:numId w:val="13"/>
        </w:numPr>
      </w:pPr>
      <w:r>
        <w:rPr/>
        <w:t xml:space="preserve">Կոմիտեի նախագահի տեղակալը`</w:t>
      </w:r>
    </w:p>
    <w:p>
      <w:pPr/>
      <w:r>
        <w:rPr/>
        <w:t xml:space="preserve">       1) իր լիազորությունների սահմաններում համակարգում է՝</w:t>
      </w:r>
    </w:p>
    <w:p>
      <w:pPr/>
      <w:r>
        <w:rPr/>
        <w:t xml:space="preserve">        ա. կոմիտեի համակարգի աշխատանքները` կոմիտեին վերապահված քաղաքականության իրականացման` իրեն հանձնարարված ոլորտներում` կոմիտեի աշխատակազմի կառուց­վածքային ստորաբաժանումների միջոցով` տալով ցուցումներ ու հանձնարարականներ և վերահսկելով դրանց կատարումը.</w:t>
      </w:r>
    </w:p>
    <w:p>
      <w:pPr/>
      <w:r>
        <w:rPr/>
        <w:t xml:space="preserve">բ. կոմիտեի կառուցվածքային ստորաբաժանումների կողմից իրականացվող աշ­խա­տանքների մասնագիտական ուսումնասիրությունները և աշխատանքների ընթացքի վերլուծությունը.</w:t>
      </w:r>
    </w:p>
    <w:p>
      <w:pPr/>
      <w:r>
        <w:rPr/>
        <w:t xml:space="preserve">գ. համապատասխան զարգացման ծրագրերի մշակման և իրականացման աշ­խատանքները.</w:t>
      </w:r>
    </w:p>
    <w:p>
      <w:pPr/>
      <w:r>
        <w:rPr/>
        <w:t xml:space="preserve">2) իր լիազորությունների սահմաններում համագործակցում է պետական կառա­վարման և այլ մարմինների, կազմակերպությունների ու հիմնարկների հետ.</w:t>
      </w:r>
    </w:p>
    <w:p>
      <w:pPr/>
      <w:r>
        <w:rPr/>
        <w:t xml:space="preserve">       3) ապահովում է իրեն հանձնարարված ոլորտներում կոմիտեի նախագահի հրամանների, կարգադրությունների և ցուցումների կատարման նկատմամբ վերա­հսկողությունը և արդյունքների մասին տեղեկացնում կոմիտեի նախագահին, ինչպես նաև պարբերաբար կոմիտեի նախագահին է ներկայացնում տեղեկատվություն՝ իրեն հանձնարարված ոլորտներում տիրող իրավիճակի մասին.</w:t>
      </w:r>
    </w:p>
    <w:p>
      <w:pPr/>
      <w:r>
        <w:rPr/>
        <w:t xml:space="preserve">4) կոմիտեի նախագահի հանձնարարությամբ իրականացնում է այլ գործառույթներ: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ԿՈՄԻՏԵԻ ԱՇԽԱՏԱԿԱԶՄԸ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Կոմիտեի աշխատակազմի նպատակը և խնդիրը Հայաստանի Հանրապետության օրենքներով, այլ իրավական ակտերով և սույն կանոնադրությամբ կոմիտեին վերապահված լիազորությունների լիար­ժեք ու արդյունավետ իրականացման, ինչպես նաև քաղաքացիական իրավահարաբերու­թյուններին կոմիտեի մասնակցության ապահովումն է:</w:t>
      </w:r>
    </w:p>
    <w:p>
      <w:pPr>
        <w:numPr>
          <w:ilvl w:val="0"/>
          <w:numId w:val="15"/>
        </w:numPr>
      </w:pPr>
      <w:r>
        <w:rPr/>
        <w:t xml:space="preserve">Կոմիտեի աշխատակազմն իրավաբանական անձի կարգավիճակ չունեցող պետական կառավարչական հիմնարկ է, որը Հայաստանի Հանրապետության օրենս­դրությամբ սահմանված կարգով ենթակա է հաշվառման` իրավաբանական անձանց գրանցում իրականացնող մարմնի կողմից:</w:t>
      </w:r>
    </w:p>
    <w:p>
      <w:pPr>
        <w:numPr>
          <w:ilvl w:val="0"/>
          <w:numId w:val="15"/>
        </w:numPr>
      </w:pPr>
      <w:r>
        <w:rPr/>
        <w:t xml:space="preserve">Կոմիտեի աշխատակազմը գործում է Հայաստանի Հանրապետության քաղա­քացիական օրենսգրքի, «Պետական կառավարչական հիմնարկների մասին» Հայաս­տանի Հանրապետության օրենքի, այլ օրենքների ու իրավական ակտերի, Հայաստանի Հանրապետության միջազգային պայմանագրերի և սույն կանոնադրության հիման վրա:</w:t>
      </w:r>
    </w:p>
    <w:p>
      <w:pPr>
        <w:numPr>
          <w:ilvl w:val="0"/>
          <w:numId w:val="15"/>
        </w:numPr>
      </w:pPr>
      <w:r>
        <w:rPr/>
        <w:t xml:space="preserve">Կոմիտեի աշխատակազմն իր իրավասության սահմաններում Հայաս­տանի Հանրապետության անունից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>
      <w:pPr>
        <w:numPr>
          <w:ilvl w:val="0"/>
          <w:numId w:val="15"/>
        </w:numPr>
      </w:pPr>
      <w:r>
        <w:rPr/>
        <w:t xml:space="preserve">Կոմիտեի աշխատակազմն ունի Հայաստանի Հանրապետության զինանշանի պատկերով և իր` հայերեն անվանմամբ կլոր կնիք, ձևաթղթեր, խորհրդանիշ և այլ անհատականացման միջոցներ:</w:t>
      </w:r>
    </w:p>
    <w:p>
      <w:pPr>
        <w:numPr>
          <w:ilvl w:val="0"/>
          <w:numId w:val="15"/>
        </w:numPr>
      </w:pPr>
      <w:r>
        <w:rPr/>
        <w:t xml:space="preserve">Կոմիտեիաշխատկազմն ունի ինքնուրույն հաշվեկշիռ:</w:t>
      </w:r>
    </w:p>
    <w:p>
      <w:pPr>
        <w:numPr>
          <w:ilvl w:val="0"/>
          <w:numId w:val="15"/>
        </w:numPr>
      </w:pPr>
      <w:r>
        <w:rPr/>
        <w:t xml:space="preserve">Կոմիտեի աշխատակազմը չի կարող իրականացնել ձեռնարկատիրական գործունեություն: Նրա կատարած գործառնությունների և մատուցած ծառայությունների դիմաց կարող է գանձվել միայն պետական տուրք` օրենքով սահմանված չափով և կարգով:</w:t>
      </w:r>
    </w:p>
    <w:p>
      <w:pPr>
        <w:numPr>
          <w:ilvl w:val="0"/>
          <w:numId w:val="15"/>
        </w:numPr>
      </w:pPr>
      <w:r>
        <w:rPr/>
        <w:t xml:space="preserve">Կոմիտեիաշխատակազմնիր ֆինանսական գործառնություններն իրակա­նացնում է գանձապետական համակարգի միջոցով: Կոմիտեի աշխատակազմի  պահ­պանման կարիքների համար, ինչպես նաև կոմիտեի լիազորությանը վերապահված բյուջետային ծրագրերի շրջանակ­ներում գնումները կատարվում են «Գնումների մասին» Հայաստանի Հանրապետության օրենքով սահմանված կարգով:</w:t>
      </w:r>
    </w:p>
    <w:p>
      <w:pPr>
        <w:numPr>
          <w:ilvl w:val="0"/>
          <w:numId w:val="15"/>
        </w:numPr>
      </w:pPr>
      <w:r>
        <w:rPr/>
        <w:t xml:space="preserve">Կոմիտեիաշխատակազմիպարտավորությունների համար պատասխա­նատվությունը կրում է Հայաստանի Հանրապետությունը:</w:t>
      </w:r>
    </w:p>
    <w:p>
      <w:pPr>
        <w:numPr>
          <w:ilvl w:val="0"/>
          <w:numId w:val="15"/>
        </w:numPr>
      </w:pPr>
      <w:r>
        <w:rPr/>
        <w:t xml:space="preserve">Կոմիտեիաշխատակազմիլրիվ անվանումն է` «Հայաստանի Հանրապետության կրթության և գիտության նախարարության կառավարման ոլորտում գործող լեզվի պետական կոմիտեի աշխատակազմ»  պետական կառավարչական հիմնարկ:</w:t>
      </w:r>
    </w:p>
    <w:p>
      <w:pPr>
        <w:numPr>
          <w:ilvl w:val="0"/>
          <w:numId w:val="15"/>
        </w:numPr>
      </w:pPr>
      <w:r>
        <w:rPr/>
        <w:t xml:space="preserve">Կոմիտեիաշխատակազմիգտնվելու վայրն է` Հայաստանի Հանրապետություն, քաղ. Երևան, Կիևյան 16: 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ԿՈՄԻՏԵԻ ԱՇԽԱՏԱԿԱԶՄԻ ԳՈՒՅՔԸ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Կոմիտեի աշխատակազմի գույքն օրենքով սահմանված կարգով ձևավորվում է Հայաստանի Հանրապետության Կառավարության կողմից, ինչպես նաև Հայաստանի Հանրապետության անունից աշխատակազմի կնքած գործարքներով ձեռք բերված և աշխատակազմի տիրապետմանը, տնօրինմանն ու օգտագործմանը հանձնված (ամ­րացված) գույքից (ներառյալ գույքային իրավունքները), որը հաշվառվում է նրա հաշվեկշռում: Հայաստանի Հանրապետության Կառավարության որոշմամբ կոմիտեի աշխատակազմին կարող է վերապահվել նաև պետական բաժնետոմսերի կամ բաժ­նեմասերի տիրապետման իրավասություն:</w:t>
      </w:r>
    </w:p>
    <w:p>
      <w:pPr>
        <w:numPr>
          <w:ilvl w:val="0"/>
          <w:numId w:val="17"/>
        </w:numPr>
      </w:pPr>
      <w:r>
        <w:rPr/>
        <w:t xml:space="preserve">Հայաստանի Հանրապետության Կառավարությունն իրավունք ունի ցանկացած ժամանակ վերցնել կոմիտեի աշխատակազմի գույքը:</w:t>
      </w:r>
    </w:p>
    <w:p>
      <w:pPr>
        <w:numPr>
          <w:ilvl w:val="0"/>
          <w:numId w:val="17"/>
        </w:numPr>
      </w:pPr>
      <w:r>
        <w:rPr/>
        <w:t xml:space="preserve">Կոմիտեի աշխատակազմն իրավունք ունի օրենքով, այլ իրավական ակտերով ու իր կանոնադրությամբ նախատեսված դեպքերում և կարգով, իր գործունեության նպատակներին ու գույքի նշանակությանը համապատասխան, օգտագործել, տնօրինել և տիրապետել իր գույքը: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ԿՈՄԻՏԵԻ ԱՇԽԱՏԱԿԱԶՄԻ ԿԱՌՈՒՑՎԱԾՔԸ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Կոմիտեի աշխատակազմի կառուցվածքում ներառվում են նրա կառուց­վածքային (վարչություններ, բաժիններ) ստորաբաժանումները: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VII. ԿՈՄԻՏԵԻ ԱՇԽԱՏԱԿԱԶՄԻ ԿԱՌԱՎԱՐՈՒՄԸ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Կոմիտեիաշխատակազմը կառավարում են Հայաստանի Հանրապետության Կառավարությունը, Հայաստանի Հանրապետության կրթության և գիտության նախարարը և կոմիտեի նախագահը, իսկ ղեկավարումը` կոմիտեի աշխատակազմի ղեկավարը:</w:t>
      </w:r>
    </w:p>
    <w:p>
      <w:pPr>
        <w:numPr>
          <w:ilvl w:val="0"/>
          <w:numId w:val="20"/>
        </w:numPr>
      </w:pPr>
      <w:r>
        <w:rPr/>
        <w:t xml:space="preserve">ՀայաստանիՀանրապետությանԿառավարությունը`</w:t>
      </w:r>
    </w:p>
    <w:p>
      <w:pPr/>
      <w:r>
        <w:rPr/>
        <w:t xml:space="preserve">1) վերակազմակերպում և դադարեցնում է կոմիտեի աշխատակազմի գոր­ծունեությունը.</w:t>
      </w:r>
    </w:p>
    <w:p>
      <w:pPr/>
      <w:r>
        <w:rPr/>
        <w:t xml:space="preserve">      2) հաստատում է կոմիտեի աշխատակազմի կանոնադրությունը և դրանում կա­տարվող փոփոխությունները.</w:t>
      </w:r>
    </w:p>
    <w:p>
      <w:pPr/>
      <w:r>
        <w:rPr/>
        <w:t xml:space="preserve">     3) որոշում է կոմիտեի աշխատակազմին հանձնվող գույքի կազմը և չափը.</w:t>
      </w:r>
    </w:p>
    <w:p>
      <w:pPr/>
      <w:r>
        <w:rPr/>
        <w:t xml:space="preserve">     4) հաստատում է կոմիտեի աշխատակազմի կառուցվածքը.</w:t>
      </w:r>
    </w:p>
    <w:p>
      <w:pPr/>
      <w:r>
        <w:rPr/>
        <w:t xml:space="preserve">      5) իրականացնում է Հայաստանի Հանրապետության Սահմանադրությամբ և օրենքով իրեն վերապահված այլ լիազորություններ:</w:t>
      </w:r>
    </w:p>
    <w:p>
      <w:pPr>
        <w:numPr>
          <w:ilvl w:val="0"/>
          <w:numId w:val="21"/>
        </w:numPr>
      </w:pPr>
      <w:r>
        <w:rPr/>
        <w:t xml:space="preserve">Կոմիտեիաշխատակազմի ղեկավարն օրենքով, այլ իրավական ակտերով, կոմիտեի նախագահի հրամաններով և սույն կանո­նադրությամբ իրեն վերապահված լիազորությունների սահմաններում ղեկա­վարում է կոմիտեի աշխատակազմի ընթացիկ գործունեությունը և կրում պատասխա­նատվություն օրենքների, այլ իրավական ակտերի, Հայաստանի Հանրապետության Կառավարության որոշումների և կոմիտեի նախագահի հրամանների, սույն կանո­նադրության պահանջները չկատարելու կամ ոչ պատշաճ կատարելու համար:</w:t>
      </w:r>
    </w:p>
    <w:p>
      <w:pPr>
        <w:numPr>
          <w:ilvl w:val="0"/>
          <w:numId w:val="21"/>
        </w:numPr>
      </w:pPr>
      <w:r>
        <w:rPr/>
        <w:t xml:space="preserve">Կոմիտեիաշխատակազմիղեկավարն օրենքով սահմանված կարգով գույքային պատաս­խանատվություն է կրում իր մեղքով պետությանը պատճառված վնասի համար: Կոմիտեի աշխա­տակազմի ղեկավարի լիազորությունների դադարեցումը հիմք չէ պե­տու­թյանը պատճառված վնասը հատուցելու պարտականությունները չկատարելու համար:</w:t>
      </w:r>
    </w:p>
    <w:p>
      <w:pPr>
        <w:numPr>
          <w:ilvl w:val="0"/>
          <w:numId w:val="21"/>
        </w:numPr>
      </w:pPr>
      <w:r>
        <w:rPr/>
        <w:t xml:space="preserve">Կոմիտեիաշխատակազմիղեկավարը պարտավոր է չկատարել հիմնադրի, Հայաստանի Հանրապետության կրթության և գիտության նախարարի, կոմիտեի նա­խագահի` Հայաստանի Հանրապետության օրենսդրությանը հակասող որոշումները, կարգադրությունները, հրամանները և հրահանգները:</w:t>
      </w:r>
    </w:p>
    <w:p>
      <w:pPr>
        <w:numPr>
          <w:ilvl w:val="0"/>
          <w:numId w:val="21"/>
        </w:numPr>
      </w:pPr>
      <w:r>
        <w:rPr/>
        <w:t xml:space="preserve">Կոմիտեիաշխատակազմիղեկավարի բացակայության կամ պաշտոնական պարտա­կանությունների կատարման անհնարինության դեպքում հարցը կարգա­վորվում է «Քաղաքա­ցիական ծառայության մասին» Հայաստանի Հանրապետության օրենքով սահմանված կարգով:</w:t>
      </w:r>
    </w:p>
    <w:p>
      <w:pPr>
        <w:numPr>
          <w:ilvl w:val="0"/>
          <w:numId w:val="21"/>
        </w:numPr>
      </w:pPr>
      <w:r>
        <w:rPr/>
        <w:t xml:space="preserve">Կոմիտեիաշխատակազմի ղեկավարը`</w:t>
      </w:r>
    </w:p>
    <w:p>
      <w:pPr/>
      <w:r>
        <w:rPr/>
        <w:t xml:space="preserve">       1) առանց լիազորագրի` իր իրավասության սահմաններում հանդես է գալիս Հայաստանի Հանրապետության անունից և ներկայացնում նրա շահերը, իր լիազո­րության սահմաններում դատարանում հանդես է գալիս որպես հայցվոր կամ պատասխանող, տալիս է լիազորագրեր` դատարանում գործը վարելու և դատա­վարական այլ գործողություններ իրականացնելու համար.</w:t>
      </w:r>
    </w:p>
    <w:p>
      <w:pPr/>
      <w:r>
        <w:rPr/>
        <w:t xml:space="preserve"> 2) օրենքով, այլ իրավական ակտերով, Հայաստանի Հանրապետության Կառա­վարության կողմից և սույն կանոնադրությամբ սահմանված կարգով տնօրինում է կոմիտեի աշխատակազմին ամրացված պետական գույքը, այդ թվում` ֆինանսական միջոցները.</w:t>
      </w:r>
    </w:p>
    <w:p>
      <w:pPr/>
      <w:r>
        <w:rPr/>
        <w:t xml:space="preserve"> 3) իր իրավասության սահմաններում տալիս է Հայաստանի Հանրապետության անունից հանդես գալու լիազորագրեր, այդ թվում` նաև վերալիազորման իրավունքով լիազորագրեր.</w:t>
      </w:r>
    </w:p>
    <w:p>
      <w:pPr/>
      <w:r>
        <w:rPr/>
        <w:t xml:space="preserve">4) ապահովում է աշխատակազմում քաղաքացիական ծառայության մասին Հայաստանի Հանրապետության օրենսդրությանը և այլ իրավական ակտերին համա­պատասխան՝ անձնա­կազմի կառավարման հետ կապված գործառույթների իրա­կանացումը.</w:t>
      </w:r>
    </w:p>
    <w:p>
      <w:pPr/>
      <w:r>
        <w:rPr/>
        <w:t xml:space="preserve">5) օրենքով և սույն կանոնադրությամբ նախատեսված իր լիազորությունների սահ­մաններում պաշտոնի (աշխատանքի) է նշանակում և պաշտոնից (աշխատանքից) ազատում է կոմիտեի աշխատակազմի աշխատողներին, նրանց նկատմամբ կիրառում խրախուսանքի ու կարգապահական տույժի միջոցներ.</w:t>
      </w:r>
    </w:p>
    <w:p>
      <w:pPr/>
      <w:r>
        <w:rPr/>
        <w:t xml:space="preserve">6) օրենքով նախատեսված դեպքերում և կարգով շնորհում է Հայաստանի Հան­րապետության քաղաքացիական ծառայության դասային աստիճաններ.</w:t>
      </w:r>
    </w:p>
    <w:p>
      <w:pPr/>
      <w:r>
        <w:rPr/>
        <w:t xml:space="preserve">7) օրենքով, այլ իրավական ակտերով և սույն կանոնադրությամբ սահմանված իր լիազորությունների սահմաններում արձակում է հրամաններ, տալիս պարտադիր կատարման համար ցուցումներ.</w:t>
      </w:r>
    </w:p>
    <w:p>
      <w:pPr/>
      <w:r>
        <w:rPr/>
        <w:t xml:space="preserve">8) կոմիտեի նախագահի հաստատմանն է ներկայացնում կոմիտեի աշխատակազմի տարեկան հաշվետվություններն ու տարեկան հաշվեկշիռը, այդ թվում` ապահովում է կոմիտեի աշխատակազմի հաշվապահական հաշվառման վարումը, ֆինանսական հաշվետվություններ կազմելը և ներկայացնելը, կոմիտեի նախագահի հաստատմանն է ներկայացնում կոմիտեի աշխատակազմի տարեկան պահպանման ծախսերի նախա­հաշիվը, դրա կատարողականը, տարեկան ֆինանսական հաշվետվություններն ու տա­րե­կան հաշվեկշիռը, միջոցներ է ձեռնարկում ստուգումներով հայտնաբերված ֆինան­սական խախտումների վերացման համար.</w:t>
      </w:r>
    </w:p>
    <w:p>
      <w:pPr/>
      <w:r>
        <w:rPr/>
        <w:t xml:space="preserve">9) կոմիտեի նախագահին ներկայացնում է առաջարկություններ կոմիտեի աշխա­տակազմի գործունեության հիմնական ուղղությունների վերաբերյալ.</w:t>
      </w:r>
    </w:p>
    <w:p>
      <w:pPr/>
      <w:r>
        <w:rPr/>
        <w:t xml:space="preserve">10) կազմակերպում է կոմիտեի աշխատակազմի բյուջեի նախագծի նախապատ­րաստական աշխատանքները և ապահովում բյուջետային միջոցների ծախսերի կատարումը.</w:t>
      </w:r>
    </w:p>
    <w:p>
      <w:pPr/>
      <w:r>
        <w:rPr/>
        <w:t xml:space="preserve">11) կազմակերպում է կոմիտեում քննարկումների և խորհրդակցությունների անցկացումը.</w:t>
      </w:r>
    </w:p>
    <w:p>
      <w:pPr/>
      <w:r>
        <w:rPr/>
        <w:t xml:space="preserve">12) վերահսկում է կոմիտեի աշխատակազմի կողմից սահմանված ժամկետներում աշխա­տանքների կատարման ընթացքը.</w:t>
      </w:r>
    </w:p>
    <w:p>
      <w:pPr/>
      <w:r>
        <w:rPr/>
        <w:t xml:space="preserve">13) կոմիտեի նախագահի ստորագրությանն է ներկայացնում կոմիտեի նախագահի հրամանները, ինչպես նաև կարգադրությունները.</w:t>
      </w:r>
    </w:p>
    <w:p>
      <w:pPr/>
      <w:r>
        <w:rPr/>
        <w:t xml:space="preserve">14) ապահովում է համագործակցությունը Հայաստանի Հանրապետության պետական իշխանության մարմինների աշխատակազմերի հետ.</w:t>
      </w:r>
    </w:p>
    <w:p>
      <w:pPr/>
      <w:r>
        <w:rPr/>
        <w:t xml:space="preserve">15) կազմակերպում է կոմիտեի գործավարությունը և տեխնիկական սպասարկման աշխատանքները.</w:t>
      </w:r>
    </w:p>
    <w:p>
      <w:pPr/>
      <w:r>
        <w:rPr/>
        <w:t xml:space="preserve">16) իրականացնում է օրենքով, այլ իրավական ակտերով և սույն կանո­նադրությամբ նախատեսված այլ լիազորություններ: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VIII. ԿՈՄԻՏԵԻ ԱՇԽԱՏԱԿԱԶՄԻ ՎԵՐԱԿԱԶՄԱԿԵՐՊՈՒՄԸ ԵՎ ԳՈՐԾՈՒՆԵՈՒԹՅԱՆ ԴԱԴԱՐԵՑՈՒՄԸ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Կոմիտեի աշխատակազմի վերակազմակերպման և նրա գործունեության դադարեցման կարգն ու պայմանները սահմանվում են օրենքով:</w:t>
      </w:r>
    </w:p>
    <w:p>
      <w:pPr/>
      <w:r>
        <w:rPr/>
        <w:t xml:space="preserve"> </w:t>
      </w:r>
    </w:p>
    <w:p>
      <w:pPr/>
      <w:r>
        <w:rPr/>
        <w:t xml:space="preserve">ՀԱՅԱՍՏԱՆԻ ՀԱՆՐԱՊԵՏՈՒԹՅԱՆ </w:t>
      </w:r>
    </w:p>
    <w:p>
      <w:pPr/>
      <w:r>
        <w:rPr/>
        <w:t xml:space="preserve">ԿԱՌԱՎԱՐՈՒԹՅԱՆ ԱՇԽԱՏԱԿԱԶՄԻ</w:t>
      </w:r>
    </w:p>
    <w:p>
      <w:pPr/>
      <w:r>
        <w:rPr/>
        <w:t xml:space="preserve">ՂԵԿԱՎԱՐ՝                                                                   Վ.  Ստեփանյան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EE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0953C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5A41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3F8C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5D7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9A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BAEA4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FE0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7F225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9AC4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397F6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2092C1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C4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F03720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76D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9F878A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227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658F77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D47BE7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27D42A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4CD0B5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2026-04-02T04:57:48+04:00</dcterms:created>
  <dcterms:modified xsi:type="dcterms:W3CDTF">2026-04-02T04:57:48+04:00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