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«Զվարթնոց» ավիաօդերևութաբանական կենտրոն» փակ բաժնետիրական ընկերությունը «զվարթնոց» ավիաօդերևութաբանական կենտրոն» պետական ոչ առևտրային կազմակերպության վերակազմակերպելու, «զվարթնոց» ավիաօդերևութաբանական կենտրոն» պետական ոչ առևտրային կազմակերպությունը  «հիդրոօդերևութաբանության և մթնոլորտային երևույթների վրա ակտիվ ներգործության ծառայություն» պետական ոչ առևտրային կազմակերպությանը միացման ձևով  վերակազմակերպելու և Հայաստանի Հանրապետության կառավարության մի շարք որոշումներում լրացում ու փոփոխություններ կատարելու մասին</w:t>
      </w:r>
      <w:bookmarkEnd w:id="0"/>
    </w:p>
    <w:p>
      <w:pPr/>
      <w:r>
        <w:rPr/>
        <w:t xml:space="preserve">Զվարթնոց» ավիաօդերևութաբանական կենտրոն» փակ բաժնետիրական ընկերությունը «զվարթնոց» ավիաօդերևութաբանական կենտրոն» պետական ոչ առևտրային կազմակերպության վերակազմակերպելու</w:t>
      </w:r>
      <w:r>
        <w:rPr>
          <w:b w:val="1"/>
          <w:bCs w:val="1"/>
        </w:rPr>
        <w:t xml:space="preserve">, </w:t>
      </w:r>
      <w:r>
        <w:rPr/>
        <w:t xml:space="preserve">«զվարթնոց» ավիաօդերևութաբանական կենտրոն» պետական ոչ առևտրային կազմակերպությունը  «հիդրոօդերևութաբանության և մթնոլորտային երևույթների վրա ակտիվ ներգործության ծառայություն» պետական ոչ առևտրային կազմակերպությանը</w:t>
      </w:r>
      <w:r>
        <w:rPr>
          <w:b w:val="1"/>
          <w:bCs w:val="1"/>
        </w:rPr>
        <w:t xml:space="preserve"> </w:t>
      </w:r>
      <w:r>
        <w:rPr/>
        <w:t xml:space="preserve">միացման ձևով  վերակազմակերպելու և Հայաստանի Հանրապետության կառավարության մի շարք որոշումներում լրացում ու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«Պետական ոչ առևտրային կազմակերպությունների մասին» Հայաստանի Հանրապետության օրենքի 9-րդ հոդվածը, 13-րդ հոդվածի 2-րդ մասի «զ» կետը, 24-րդ հոդվածի 1-ին մասը և «Բաժնետիրական ընկերությունների մասին» Հայաստանի Հանրապետության օրենքի 18-րդ, 20-րդ ու 36-րդ հոդվածները` Հայաստանի Հանրապետության կառավարությունը 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Վերակազմակերպել ««Զվարթնոց» ավիաօդերևութաբանական կենտրոն» (պետական գրանցման համարը` 271.140.00494) փակ բաժնետիրական ընկերությունը ««Զվարթնոց» ավիաօդերևութաբանական կենտրոն» պետական ոչ առևտրային կազմակերպության:</w:t>
      </w:r>
    </w:p>
    <w:p>
      <w:pPr>
        <w:numPr>
          <w:ilvl w:val="0"/>
          <w:numId w:val="2"/>
        </w:numPr>
      </w:pPr>
      <w:r>
        <w:rPr/>
        <w:t xml:space="preserve">««Զվարթնոց» ավիաօդերևութաբանական կենտրոն» փակ բաժնետիրական ընկերության կողմից ձեռք բերված բաժնետոմսերի մարման միջոցով, Հայաստանի Հանրապետության օրենսդրությամբ սահմանված կարգով` համապատասխան չափով նվազեցնել ընկերության կանոնադրական կապիտալը:</w:t>
      </w:r>
    </w:p>
    <w:p>
      <w:pPr>
        <w:numPr>
          <w:ilvl w:val="0"/>
          <w:numId w:val="2"/>
        </w:numPr>
      </w:pPr>
      <w:r>
        <w:rPr/>
        <w:t xml:space="preserve">Ավելացված արժեքի հարկի վճարումն իրականացնել «Հայաստանի Հանրապետության 2017 թվականի պետական բյուջեի մասին» Հայաստանի Հանրապետության օրենքի 9-րդ հոդվածի 9-րդ մասով սահմանված կարգով:</w:t>
      </w:r>
    </w:p>
    <w:p>
      <w:pPr>
        <w:numPr>
          <w:ilvl w:val="0"/>
          <w:numId w:val="2"/>
        </w:numPr>
      </w:pPr>
      <w:r>
        <w:rPr/>
        <w:t xml:space="preserve">««Զվարթնոց» ավիաօդերևութաբանական կենտրոն» պետական ոչ առևտրային կազմակերպությունը միացման ձևով վերակազմակերպել միացնելով` «Հիդրոօդերևութաբանության և մթնոլորտային երևույթների վրա ակտիվ ներգործության ծառայություն» պետական ոչ առևտրային կազմակերպությանը (պետական գրանցման համարը՝ 286.210.04768):</w:t>
      </w:r>
    </w:p>
    <w:p>
      <w:pPr>
        <w:numPr>
          <w:ilvl w:val="0"/>
          <w:numId w:val="2"/>
        </w:numPr>
      </w:pPr>
      <w:r>
        <w:rPr/>
        <w:t xml:space="preserve">5. Հայաստանի Հանրապետության արտակարգ իրավիճակների նախարարին, Հայաստանի Հանրապետության բնապահպանության նախարարին` Հայաստանի Հանրապետության կառավարությանն առընթեր պետական գույքի կառավարման վարչության պետի հետ համատեղ` սույն որոշումն ուժի մեջ մտնելուց հետո երկամսյա ժամկետում ապահովել սույն որոշման 1-ին կետի համաձայն Հայաստանի Հանրապետության կողմից ձեռք բերված, ինչպես նաև սույն որոշման 4-րդ կետի համաձայն միացման ձևով վերակազմակերպված ««Զվարթնոց» ավիաօդերևութաբանական կենտրոն» պետական ոչ առևտրային կազմակերպության գույքի գույքագրումը, որից հետո մեկամսյա ժամկետում Հայաստանի Հանրապետության կառավարություն ներկայացնել առաջարկություն՝</w:t>
      </w:r>
    </w:p>
    <w:p>
      <w:pPr/>
      <w:r>
        <w:rPr/>
        <w:t xml:space="preserve">1) «Հիդրոօդերևութաբանության և մթնոլորտային երևույթների վրա ակտիվ ներգործության ծառայություն» պետական ոչ առևտրային կազմակերպության բնականոն գործունեության համար անհրաժեշտ` սեփականության և անհատույց օգտագործման իրավունքով ամրացման և (կամ) հանձնման ենթակա գույքի վերաբերյալ,</w:t>
      </w:r>
    </w:p>
    <w:p>
      <w:pPr/>
      <w:r>
        <w:rPr/>
        <w:t xml:space="preserve">2) «Հիդրոօդերևութաբանության և մթնոլորտային երևույթների վրա ակտիվ ներգործության ծառայություն» պետական ոչ առևտրային կազմակերպությանն անհատույց օգտագործման իրավունքով չամրացվող գույքը ՀՀ կառավարությանն առընթեր պետական գույքի կառավարման վարչության տնօրինմանը հանձնելու վերաբերյալ:</w:t>
      </w:r>
    </w:p>
    <w:p>
      <w:pPr>
        <w:numPr>
          <w:ilvl w:val="0"/>
          <w:numId w:val="3"/>
        </w:numPr>
      </w:pPr>
      <w:r>
        <w:rPr/>
        <w:t xml:space="preserve">6. Հայաստանի Հանրապետության կառավարության 2015 թվականի նոյեմբերի 19-ի «Մթնոլորտային երևույթների վրա ակտիվ ներգործության ծառայություն» պետական ոչ առևտրային կազմակերպությունը «Հայաստանի հիդրոօդերևութաբանության և մոնիտորինգի պետական ծառայություն» պետական ոչ առևտրային կազմակերպությանը միացնելու, «Հայաստանի հիդրոօդերևութաբանության և մոնիտորինգի պետական ծառայություն» պետական ոչ առևտրային կազմակերպությունը «Հիդրոօդերևութաբանության և մթնոլորտային երևույթների վրա ակտիվ ներգործության ծառայություն» պետական ոչ առևտրային կազմակերպության վերանվանելու, Հայաստանի Հանրապետության կառավարության 2002 թվականի նոյեմբերի 28-ի N1872-Ն և 2003 թվականի ապրիլի 3-ի N467-Ն որոշումներում փոփոխություններ կատարելու մասին» N1329-Ն որոշման՝</w:t>
      </w:r>
    </w:p>
    <w:p>
      <w:pPr/>
      <w:r>
        <w:rPr/>
        <w:t xml:space="preserve">1) 4-րդ կետը լրացնել հետևյալ բովանդակությամբ նոր 9-րդ ենթակետով՝</w:t>
      </w:r>
    </w:p>
    <w:p>
      <w:pPr/>
      <w:r>
        <w:rPr/>
        <w:t xml:space="preserve">«9) քաղաքացիական ավիացիայի օդերևութաբանական ապահովման աշխատանքների կատարում».</w:t>
      </w:r>
    </w:p>
    <w:p>
      <w:pPr/>
      <w:r>
        <w:rPr/>
        <w:t xml:space="preserve">2) որոշման 5-րդ և 6-րդ կետերում «տարածքային կառավարման և արտակարգ իրավիճակների» բառերը փոխարինել «արտակարգ իրավիճակների» բառերով: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կառավարության 2007 թվականի փետրվարի 15-ի «Հայաստանի Հանրապետության քաղաքացիական ավիացիայի օդերևութաբանական ապահովման կանոնակարգը հաստատելու մասին» N383-Ն որոշման 1-ին կետով հաստատված հավելվածի 4-րդ կետը շարադրել նոր խմբագրությամբ.</w:t>
      </w:r>
    </w:p>
    <w:p>
      <w:pPr/>
      <w:r>
        <w:rPr/>
        <w:t xml:space="preserve">«Հայաստանի Հանրապետությունում քաղաքացիական ավիացիայի օդերևութաբանական ապահովման գործառույթների իրականացումն ապահովող մարմիններն են ՀՀ կառավարությանն առընթեր քաղաքացիական ավիացիայի գլխավոր վարչությունը (այսուհետ՝ տեխնիկական կարգավորման լիազորված մարմին) և Հայաստանի Հանրապետության Հայաստանի Հանրապետության արտակարգ իրավիճակների նախարարությունը՝ ի դեմս «Հիդրոօդերևութաբանության և մթնոլորտային երևույթների վրա ակտիվ ներգործության ծառայություն» պետական ոչ առևտրային կազմակերպության (այսուհետ՝ օդերևութաբանական լիազոր մարմին):</w:t>
      </w:r>
    </w:p>
    <w:p>
      <w:pPr>
        <w:numPr>
          <w:ilvl w:val="0"/>
          <w:numId w:val="5"/>
        </w:numPr>
      </w:pPr>
      <w:r>
        <w:rPr/>
        <w:t xml:space="preserve">Հայաստանի Հանրապետության կառավարության 1997 թվականի մայիսի 29-ի «Հայաստանի Հանրապետության բնապահպանության նախարարությունը քաղաքացիական ավիացիայի միջազգային կազմակերպությունում Հայաստանի Հանրապետության լիազոր օդերևութաբանական մարմին համարելու մասին» N153 որոշման վերնագրում և 1-ին կետում «Հայաստանի Հանրապետության բնապահպանության նախարարությունը» բառերը փոխարինել «Հայաստանի Հանրապետության արտակարգ իրավիճակների նախարարությունը» բառերով:</w:t>
      </w:r>
    </w:p>
    <w:p>
      <w:pPr>
        <w:numPr>
          <w:ilvl w:val="0"/>
          <w:numId w:val="5"/>
        </w:numPr>
      </w:pPr>
      <w:r>
        <w:rPr/>
        <w:t xml:space="preserve">Հայաստանի Հանրապետության բնապահպանության նախարարին, Հայաստանի Հանրապետության արտակարգ իրավիճակների նախարարին՝</w:t>
      </w:r>
    </w:p>
    <w:p>
      <w:pPr/>
      <w:r>
        <w:rPr/>
        <w:t xml:space="preserve">1) սույն որոշումն ուժի մեջ մտնելուց հետո եռամսյա ժամկետում և Հայաստանի Հանրապետության կառավարությանն առընթեր պետական գույքի կառավարման վարչության ու սույն որոշման 1-ին կետում նշված ընկերության հետ համատեղ ապահովել սույն որոշման 1-ին կետով նախատեսված գույքի և բաժնետոմսերի հանձնման-ընդունման աշխատանքների կատարումը և գույքային, ինչպես նաև ձեռք բերված բաժնետոմսերի նկատմամբ իրավունքների գրանցումը՝ սույն որոշման 1-ին կետում նշված ընկերության միջոցների հաշվին.</w:t>
      </w:r>
    </w:p>
    <w:p>
      <w:pPr/>
      <w:r>
        <w:rPr/>
        <w:t xml:space="preserve">2) սույն որոշումն ուժի մեջ մտնելուց հետո վեցամսյա ժամկետում՝</w:t>
      </w:r>
    </w:p>
    <w:p>
      <w:pPr/>
      <w:r>
        <w:rPr/>
        <w:t xml:space="preserve">ա. հաստատել միացման պայմանագիրը, միացող ընկերության գույքի, այլ գույքային իրավունքների և պարտավորությունների (ներառյալ վիճարկվող)` պետական կազմակերպությանը փոխանցման ակտը.</w:t>
      </w:r>
    </w:p>
    <w:p>
      <w:pPr/>
      <w:r>
        <w:rPr/>
        <w:t xml:space="preserve">բ. անհրաժեշտության դեպքում հաստատել միացման կարգը և պայմանները, միացող ընկերության բաժնետոմսերի և այլ արժեթղթերի փոխարկման կարգը,</w:t>
      </w:r>
    </w:p>
    <w:p>
      <w:pPr/>
      <w:r>
        <w:rPr/>
        <w:t xml:space="preserve">3) «Զվարթնոց» ավիաօդերևութաբանական կենտրոն» փակ բաժնետիրական ընկերությունը «Հիդրոօդերևութաբանության և մթնոլորտային երևույթների վրա ակտիվ ներգործության ծառայություն» պետական ոչ առևտրային կազմակերպությանը միացման գործառույթների ընթացքում ապահովել քաղաքացիական ավիացիայի օդերևութաբանական անխափան ապահովման աշխատանքների կատարումը:»:</w:t>
      </w:r>
    </w:p>
    <w:p>
      <w:pPr>
        <w:numPr>
          <w:ilvl w:val="0"/>
          <w:numId w:val="6"/>
        </w:numPr>
      </w:pPr>
      <w:r>
        <w:rPr/>
        <w:t xml:space="preserve">Հայաստանի Հանրապետության արտակարգ իրավիճակների նախարարին՝ սույն որոշումն ուժի մեջ մտնելուց հետո՝</w:t>
      </w:r>
    </w:p>
    <w:p>
      <w:pPr/>
      <w:r>
        <w:rPr/>
        <w:t xml:space="preserve">1)  եռամսյա ժամկետում հաստատել «Հիդրոօդերևութաբանության և մթնոլորտային երևույթների վրա ակտիվ ներգործության ծառայություն» պետական ոչ առևտրային կազմակերպությանը սեփականության և անհատույց օգտագործման իրավունքով հանձնվող և (կամ) ամրացվող գույքի կազմը և արժեքը,</w:t>
      </w:r>
    </w:p>
    <w:p>
      <w:pPr/>
      <w:r>
        <w:rPr/>
        <w:t xml:space="preserve">2) եռամսյա ժամկետում հաստատել «Հիդրոօդերևութաբանության և մթնոլորտային երևույթների վրա ակտիվ ներգործության ծառայություն» պետական ոչ առևտրային կազմակերպության կանոնադրության փոփոխությունները և կատարված փոփոխությունները սահմանված կարգով ներկայացնել պետական  գրանցման,</w:t>
      </w:r>
    </w:p>
    <w:p>
      <w:pPr/>
      <w:r>
        <w:rPr/>
        <w:t xml:space="preserve">3) իննամսյա ժամկետում ապահովել «Հիդրոօդերևութաբանության և մթնոլորտային երևույթների վրա ակտիվ ներգործության ծառայություն» պետական ոչ առևտրային կազմակերպության կողմից աերոնավիգացիայի օդերևութաբանական ապահովման գործունեություն իրականացնելու համար թույլտվություն ստանալու հայտի ներկայացումը՝ Հայաստանի Հանրապետության կառավարության 2008 թվականի հունիսի 19-ի «Օդային երթևեկության կազմակերպման, աերոնավիգացիոն կապի և դիտարկման, աերոնավիգացիայի օդերևութաբանական ապահովման, աերոնավիգացիոն տեղեկատվության ծառայություն իրականացնող կազմակերպություններին թույլտվություն տալու կարգը հաստատելու մասին» N744-Ն որոշման պահանջներին համապատասխան: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 ՎԱՐՉԱՊԵՏ                                                     Կ. ԿԱՐԱՊԵՏՅԱՆ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4A45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715D85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0C0D4F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07B4A5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90C879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2026-04-01T20:53:44+04:00</dcterms:created>
  <dcterms:modified xsi:type="dcterms:W3CDTF">2026-04-01T20:53:44+04:00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