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ՍԵՎԱՆ ՀԱՄԱՅՆՔԻ ՆԱԽԱԴՊՐՈՑԱԿԱՆ ՈՒՍՈՒՄՆԱԿԱՆ ՀԱՍՏԱՏՈՒԹՅՈՒՆՆԵՐՈՒՄ ԼՐԱՑՈՒՑԻՉ ԿՐԹԱԿԱՆ ԾԱՌԱՅՈՒԹՅՈՒՆՆԵՐԻ ԴԻՄԱՑ ՎՃԱՐ ՍԱՀՄԱՆԵԼՈՒ 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ԳԵՂԱՐՔՈՒՆԻՔԻ</w:t>
      </w:r>
      <w:r>
        <w:rPr/>
        <w:t xml:space="preserve"> </w:t>
      </w:r>
      <w:r>
        <w:rPr>
          <w:b w:val="1"/>
          <w:bCs w:val="1"/>
        </w:rPr>
        <w:t xml:space="preserve">ՄԱՐԶ</w:t>
      </w:r>
    </w:p>
    <w:p>
      <w:pPr>
        <w:jc w:val="center"/>
      </w:pPr>
      <w:r>
        <w:rPr/>
        <w:t xml:space="preserve">ՍԵՎԱՆ ՀԱՄԱՅՆՔԻ ԱՎԱԳԱՆԻ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 ______________ 2023 թվականի N ___Ն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 ԳԵՂԱՐՔՈՒՆԻՔԻ ՄԱՐԶԻ ՍԵՎԱՆ ՀԱՄԱՅՆՔԻ ՆԱԽԱԴՊՐՈՑԱԿԱՆ ՈՒՍՈՒՄՆԱԿԱՆ ՀԱՍՏԱՏՈՒԹՅՈՒՆՆԵՐՈՒՄ</w:t>
      </w:r>
      <w:br/>
      <w:r>
        <w:rPr/>
        <w:t xml:space="preserve">ԼՐԱՑՈՒՑԻՉ ԿՐԹԱԿԱՆ ԾԱՌԱՅՈՒԹՅՈՒՆՆԵՐԻ ԴԻՄԱՑ ՎՃԱՐ ՍԱՀՄԱՆԵԼՈՒ  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«Տեղական ինքնակառավարման մասին» օրենքի 18-րդ հոդվածի 1-ին մասի 18-րդ կետով՝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  Է</w:t>
      </w:r>
      <w:r>
        <w:rPr>
          <w:b w:val="1"/>
          <w:bCs w:val="1"/>
        </w:rPr>
        <w:t xml:space="preserve">`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Սևան համայնքի նախադպրոցական ուսումնական հաստատություններում գործող լրացուցիչ կրթական վճարովի ծառայությունների մատուցման դիմաց 1 երեխայի հաշվով սահմանել 600 դրամ:</w:t>
      </w:r>
    </w:p>
    <w:p>
      <w:pPr>
        <w:numPr>
          <w:ilvl w:val="0"/>
          <w:numId w:val="2"/>
        </w:numPr>
      </w:pPr>
      <w:r>
        <w:rPr/>
        <w:t xml:space="preserve">Լրացուցիչ կրթական վճարովի ծառայությունները կազմակերպել նախադպրոցական ուսումնական հաստատությունների մանկավարժական և ծնողական խորհուրդների համապատասխան որոշումների հիման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66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2026-03-31T00:47:23+04:00</dcterms:created>
  <dcterms:modified xsi:type="dcterms:W3CDTF">2026-03-31T00:47:23+04:00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