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10-Ի N 1044-Ն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  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2023 թվականի      N      - Ն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/>
        <w:t xml:space="preserve"> </w:t>
      </w:r>
      <w:r>
        <w:rPr>
          <w:b w:val="1"/>
          <w:bCs w:val="1"/>
        </w:rPr>
        <w:t xml:space="preserve">10-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1044-Ն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սեպտեմբերի 10-ի «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իջգերատեսչական սոցիալական համագործակցության կանոնակարգը սահմանելու մասին</w:t>
      </w:r>
      <w:r>
        <w:rPr/>
        <w:t xml:space="preserve">» N 1044-Ն որոշման հավելվածում կատարել հետևյալ փոփոխու­թյունները՝</w:t>
      </w:r>
    </w:p>
    <w:p>
      <w:pPr>
        <w:numPr>
          <w:ilvl w:val="0"/>
          <w:numId w:val="3"/>
        </w:numPr>
      </w:pPr>
      <w:r>
        <w:rPr/>
        <w:t xml:space="preserve">3-րդ կետի 1-ին ենթակետի «ա» պարբերությունը ուժը կորցրած ճանաչել,</w:t>
      </w:r>
    </w:p>
    <w:p>
      <w:pPr>
        <w:numPr>
          <w:ilvl w:val="0"/>
          <w:numId w:val="3"/>
        </w:numPr>
      </w:pPr>
      <w:r>
        <w:rPr/>
        <w:t xml:space="preserve">5-րդ կետի 2-րդ ենթակետը շարադրել հետևյալ խմբագրությամբ.</w:t>
      </w:r>
    </w:p>
    <w:p>
      <w:pPr/>
      <w:r>
        <w:rPr/>
        <w:t xml:space="preserve">«2) երեխայի պարտադիր կրթությունից դուրս մնացած կամ դուրս մնալու ռիսկի տակ գտնվելու հանգամանքը կամ դրանց առաջացման վտանգը.»: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01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F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F1F7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2026-03-31T07:19:13+04:00</dcterms:created>
  <dcterms:modified xsi:type="dcterms:W3CDTF">2026-03-31T07:19:13+04:00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