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2005 ԹՎԱԿԱՆԻ ԴԵԿՏԵՄԲԵՐԻ 15-Ի N 2228-Ն ՈՐՈՇՄԱՆ ՄԵՋ ՓՈՓՈԽՈՒԹՅՈՒՆՆԵՐ ԵՎ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N - 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2005 ԹՎԱԿԱՆԻ ԴԵԿՏԵՄԲԵՐԻ 15-Ի N 2228-Ն ՈՐՈՇՄԱՆ ՄԵՋ ՓՈՓՈԽՈՒԹՅՈՒՆՆԵՐ ԵՎ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հոդվածի 1-ին մասը՝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2005 թվականի դեկտեմբերի 15-ի «Ռադիոսարքավորումների և հեռահաղորդակցության վերջնակետային սարքավորումների տեխնիկական կանոնակարգը հաստատելու մասին» N 2228-Ն որոշման (այսուհետ՝ որոշում)՝</w:t>
      </w:r>
    </w:p>
    <w:p>
      <w:pPr/>
      <w:r>
        <w:rPr/>
        <w:t xml:space="preserve">1) նախաբանը շարադրել հետևյալ նոր խմբագրությամբ․</w:t>
      </w:r>
    </w:p>
    <w:p>
      <w:pPr/>
      <w:r>
        <w:rPr/>
        <w:t xml:space="preserve">«Հիմք ընդունելով «Տեխնիկական կանոնակարգման մասին» օրենքի 8-րդ հոդվածի 1-ին մասի 3-րդ կետի «ա» ենթակետը` Հայաստանի Հանրապետության կառավարությունը որոշում է.»․</w:t>
      </w:r>
    </w:p>
    <w:p>
      <w:pPr/>
      <w:r>
        <w:rPr/>
        <w:t xml:space="preserve">2) որոշման 1-ին կետով հաստատված հավելվածի.</w:t>
      </w:r>
    </w:p>
    <w:p>
      <w:pPr/>
      <w:r>
        <w:rPr/>
        <w:t xml:space="preserve">ա․ 1-ին կետում․</w:t>
      </w:r>
    </w:p>
    <w:p>
      <w:pPr/>
      <w:r>
        <w:rPr/>
        <w:t xml:space="preserve">1․ ա) ենթակետը շարադրել հետևյալ խմբագրությամբ․</w:t>
      </w:r>
    </w:p>
    <w:p>
      <w:pPr/>
      <w:r>
        <w:rPr/>
        <w:t xml:space="preserve">«ֆաքսիմիլային սարքավորումներ 8443 32 300 0»</w:t>
      </w:r>
    </w:p>
    <w:p>
      <w:pPr/>
      <w:r>
        <w:rPr/>
        <w:t xml:space="preserve">2․ ե) ենթակետը շարադրել հետևյալ խմբագրությամբ․</w:t>
      </w:r>
    </w:p>
    <w:p>
      <w:pPr/>
      <w:r>
        <w:rPr/>
        <w:t xml:space="preserve">«հեռախոսային ապարատներ` բջջային կամ այլ անլար կապի ցանցերի համար 8517 300 0, 8517 400 0»․</w:t>
      </w:r>
    </w:p>
    <w:p>
      <w:pPr/>
      <w:r>
        <w:rPr/>
        <w:t xml:space="preserve">3․ ուժը կորցրած ճանաչել թ) և ժ) ենթակետերը․</w:t>
      </w:r>
    </w:p>
    <w:p>
      <w:pPr/>
      <w:r>
        <w:rPr/>
        <w:t xml:space="preserve">բ․ 4-րդ կետում «շուկա մուտք գործելուն» բառերը փոխարինել «շուկայահանմանը» բառով․</w:t>
      </w:r>
    </w:p>
    <w:p>
      <w:pPr/>
      <w:r>
        <w:rPr/>
        <w:t xml:space="preserve">գ․ 5-րդ կետում «1-ին կետի «է», «ը» և «ժա» ենթակետերում» բառերը փոխարինել «1-ին կետում» բառերով․</w:t>
      </w:r>
    </w:p>
    <w:p>
      <w:pPr/>
      <w:r>
        <w:rPr/>
        <w:t xml:space="preserve">դ․ 6-րդ կետի․</w:t>
      </w:r>
    </w:p>
    <w:p>
      <w:pPr/>
      <w:r>
        <w:rPr/>
        <w:t xml:space="preserve">1․ դ) ենթակետը շարադրել հետևյալ խմբագրությամբ․</w:t>
      </w:r>
    </w:p>
    <w:p>
      <w:pPr/>
      <w:r>
        <w:rPr/>
        <w:t xml:space="preserve">«ռադիոալիքներ` էլեկտրամագնիսական ալիքներ, որոնց հաճախականությունները պայմանականորեն սահմանափակված են 3000 ԳՀց հաճախականությունից ցածր, տարածվում են տարածությունում առանց արհեստական ալիքատարի»․</w:t>
      </w:r>
    </w:p>
    <w:p>
      <w:pPr/>
      <w:r>
        <w:rPr/>
        <w:t xml:space="preserve">2․ ը) ենթակետը շարադրել հետևյալ խմբագրությամբ․</w:t>
      </w:r>
    </w:p>
    <w:p>
      <w:pPr/>
      <w:r>
        <w:rPr/>
        <w:t xml:space="preserve">«Վնասակար խանգարում՝ խանգարում, որը խոչընդոտում է ռադիոնավիգացիոն ծառայության գործունեությանը կամ անվտանգությանը այլ ծառայությունների կամ էապես վատթարացնում է որակը, դժվարեցնում է կամ բազմակի անգամ ընդհատում է ռադիոկապի ծառայության աշխատանքը, որը գործում է համաձայն Հեռահաղորդակցության միջազգային միության «Ռադիոկապի կանոնակարգի»․</w:t>
      </w:r>
    </w:p>
    <w:p>
      <w:pPr/>
      <w:r>
        <w:rPr/>
        <w:t xml:space="preserve">ե․ III- րդ բաժնի վերնագրի «Շուկա մուտք գործելու պայմանները» բառերը փոխարինել «Շուկայահանմանը ներկայացվող պահանջները» բառերով․</w:t>
      </w:r>
    </w:p>
    <w:p>
      <w:pPr/>
      <w:r>
        <w:rPr/>
        <w:t xml:space="preserve">զ․ 10-րդ կետի․</w:t>
      </w:r>
    </w:p>
    <w:p>
      <w:pPr/>
      <w:r>
        <w:rPr/>
        <w:t xml:space="preserve">1․ ա) ենթակետում «Հայաստանի Հանրապետության կառավարության 2005 թվականի փետրվարի 3-ի N 150-Ն որոշմամբ հաստատված ցածր լարման էլեկտրասարքավորումներին ներկայացվող պահանջների տեխնիկական կանոնակարգի դրույթներին և «Կենցաղային պայմաններում լայն սպառման ապրանքների կիրառման ժամանակ ֆիզիկական գործոնների թույլատրելի մակարդակների» N 2-III-11/ 001-96/ միջպետական սանիտարական նորմերի և կանոնների» բառերը փոխարինել «Մաքսային միության հանձնաժողովի 2011 թվականի օգոստոսի 16-ի N 768 որոշմամբ հաստատված «Ցածրավոլտ սարքավորումների անվտանգության մասին» (ՄՄ ՏԿ 004/2011) Մաքսային միության տեխնիկական կանոնակարգով սահմանված» բառերով․</w:t>
      </w:r>
    </w:p>
    <w:p>
      <w:pPr/>
      <w:r>
        <w:rPr/>
        <w:t xml:space="preserve">2․ բ) ենթակետում «Հայաստանի Հանրապետության կառավարության 2004 թվականի դեկտեմբերի 23-ի N 1925-Ն որոշմամբ հաստատված էլեկտրամագնիսական համատեղելիության վերաբերյալ տեխնիկական կանոնակարգի» բառերը փոխարինել «Մաքսային միության հանձնաժողովի 2011 թվականի դեկտեմբերի 9-ի N 879 որոշմամբ հաստատված «Տեխնիկական միջոցների էլեկտրամագնիսական համատեղելիություն» (ՄՄ ՏԿ 020/2011) Մաքսային միության տեխնիկական կանոնակարգի» բառերով․</w:t>
      </w:r>
    </w:p>
    <w:p>
      <w:pPr/>
      <w:r>
        <w:rPr/>
        <w:t xml:space="preserve">է․ 11-րդ կետում «միջամտությունից խուսափելու նպատակով և վերգետնյա տիեզերական» բառերը փոխարինել «խանգարումից խուսափելու նպատակով և վերգետնյա ու տիեզերական» բառերով․</w:t>
      </w:r>
    </w:p>
    <w:p>
      <w:pPr/>
      <w:r>
        <w:rPr/>
        <w:t xml:space="preserve">ը․ 14-րդ և 16-րդ կետերում «ԳՕՍՏ Ռ 51287 և ԳՕՍՏ Ռ  ԻԷԿ 60065» բառերը փոխարինել  «ԳՕՍՏ 32068 և ԳՕՍՏ ԻԷԿ 60065» բառերով․</w:t>
      </w:r>
    </w:p>
    <w:p>
      <w:pPr/>
      <w:r>
        <w:rPr/>
        <w:t xml:space="preserve">թ․ 24-րդ կետում «Հայաստանի Հանրապետության կառավարության 2004 թվականի դեկտեմբերի 23-ի N 1925-Ն և Հայաստանի Հանրապետության կառավարության 2005 թվականի փետրվարի 3-ի N 150-Ն» բառերը փոխարինել «Մաքսային միության հանձնաժողովի 2011 թվականի օգոստոսի 16-ի N 768 և Մաքսային միության հանձնաժողովի 2011 թվականի դեկտեմբերի 9-ի N 879» բառերով․</w:t>
      </w:r>
    </w:p>
    <w:p>
      <w:pPr/>
      <w:r>
        <w:rPr/>
        <w:t xml:space="preserve">ժ․ 28-րդ կետում «պետական վերահսկողությունը պետք է իրականացվի «Համապատասխանության գնահատման մասին» Հայաստանի Հանրապետության օրենքով» բառերը փոխարինել «պետական վերահսկողությունն իրականացվում է «Տեխնիկական կանոնակարգման մասին», «Հայաստանի Հանրապետությունում ստուգումների կազմակերպման և անցկացման մասին» օրենքներով» բառերով․</w:t>
      </w:r>
    </w:p>
    <w:p>
      <w:pPr/>
      <w:r>
        <w:rPr/>
        <w:t xml:space="preserve">ի․ IX-րդ բաժնով նախատեսված ստանդարտների ցանկը շարադրել նոր խմբագրությամբ․</w:t>
      </w:r>
    </w:p>
    <w:tbl>
      <w:tblGrid>
        <w:gridCol w:w="11040" w:type="dxa"/>
      </w:tblGrid>
      <w:tblPr>
        <w:tblW w:w="11040" w:type="dxa"/>
        <w:tblLayout w:type="autofit"/>
      </w:tblPr>
      <w:tr>
        <w:trPr/>
        <w:tc>
          <w:tcPr>
            <w:tcW w:w="11040" w:type="dxa"/>
            <w:noWrap/>
          </w:tcPr>
          <w:tbl>
            <w:tblGrid>
              <w:gridCol w:w="11040" w:type="dxa"/>
            </w:tblGrid>
            <w:tblPr>
              <w:tblW w:w="11040" w:type="dxa"/>
              <w:tblLayout w:type="autofit"/>
            </w:tblPr>
            <w:tr>
              <w:trPr/>
              <w:tc>
                <w:tcPr>
                  <w:tcW w:w="11040" w:type="dxa"/>
                  <w:noWrap/>
                </w:tcPr>
                <w:p>
                  <w:pPr/>
                  <w:r>
                    <w:rPr/>
                    <w:t xml:space="preserve">«</w:t>
                  </w:r>
                </w:p>
              </w:tc>
            </w:tr>
            <w:tr>
              <w:trPr/>
              <w:tc>
                <w:tcPr>
                  <w:tcW w:w="11040" w:type="dxa"/>
                  <w:noWrap/>
                </w:tcPr>
                <w:tbl>
                  <w:tblGrid>
                    <w:gridCol w:w="1104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1040" w:type="dxa"/>
                        <w:noWrap/>
                      </w:tcPr>
                      <w:tbl>
                        <w:tblGrid>
                          <w:gridCol w:w="2265" w:type="dxa"/>
                          <w:gridCol w:w="7485" w:type="dxa"/>
                        </w:tblGrid>
                        <w:tblPr>
                          <w:tblW w:w="9750" w:type="dxa"/>
                          <w:tblLayout w:type="autofit"/>
                        </w:tblP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 Ստանդարտի նշագիրը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Պահանջներ և փորձարկման մեթոդներ սահմանող ստանդարտների անվանումը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5238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Հաղորդալարային կապի տեղադրում. Գծերում առաջացող վտանգավոր լարումներից և հոսանքներից պաշտպանության սխեմաներ. Տեխնիկական պահանջներ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6343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Հեռախոսներ. Էլեկտրաձայնային պարամետրերի չափման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7152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Միկրոֆոններ և պատիճավար հեռախոսներ ընդհանուր օգտագործման հեռախոսային ապարատների համար. Ընդհանուր տեխնիկական պայմաններ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7153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Ընդհանուր օգտագործման հեռախոսային ապարատներ. Ընդհանուր տեխնիկական պայմաններ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7845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Հեռուստահեռարձակման համակարգ. Հիմնական պարամետրեր. Չափման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11216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Հեռուստառադիոհեռարձակման ընդունիչ համակարգերի բաշխիչ ցանցեր. Հիմնական պարամետրեր, տեխնիկական պահանջներ, չափման և փորձարկման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11515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Ձայնային հեռարձակման ուղիներ և կապուղիներ. Որակի հիմնական պարամետրեր. Չափման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12252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Անկյունային մոդուլացմամբ ցամաքային շարժական կապի ռադիոկայաններ. Տիպեր, հիմնական պարամետրեր, տեխնիկական պահանջներ և չափման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14663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Ռադիոկապի մայրուղային ընդունիչներ հեկտամետրային-դեկամետրային տիրույթի ալիքների համար. պարամետրեր, տեխնիկական պահանջներ և չափման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16019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Ապարատուրա ցամաքային շարժական ռադիոկապի. Մեխանիկական և կլիմայական գործոնների ազդեցության նկատմամբ կայունության պահանջներ և փորձարկման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18471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Հեռուստահեռարձակման պատկերի փոխանցման ուղի. Ուղու օղակներ և չափման ազդանշաններ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19463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Ռադիոռելեային և արբանյակային համակարգերի միջոցով պատկերի հաղորդման մայրուղային կապուղիներ. Հիմնական պարամետրեր և չափման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19654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Տվյալների փոխանցման կապուղիներ. Պարամետրերի չափման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20532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I-V տիրույթի հեռուստատեսային ռադիոհաղորդիչներ. Հիմնական պարամետրեր, տեխնիկական պահանջներ և չափման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20855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Տոնային հաճախության համակցվող և ոչ համակցվող կապուղիներում տվյալների փոխանցման սարքավորումների ազդանշանների փոխակերպիչ սարք. Տիպեր և հիմնական պարամետրեր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21655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Կապի միասնական ավտոմատացված համակարգի մայրուղային առաջնային ցանցի ուղիներ և կապուղիներ. Էլեկտրական պարամետրեր և չափման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22505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Համատեղելիություն տեխնիկական միջոցների էլեկտրամագնիսական. Արդյունաբերական ռադիոխանգարումներ ռադիոհաղորդման ընդունիչներից, հեռուստացույցներից և այլ կենցաղային ռադիոէլեկտրոնային ապարատուրայից. Փորձարկման նորմեր և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22579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Միաշերտ ցամաքային շարժական ծառայության ռադիոկայաններ. Տիպեր. Հիմնական պարամետրեր, տեխնիկական պահանջներ և չափման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22670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Ինտեգրալային թվային կապի ցանց. Տերմիններ և սահմանումներ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22937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Տվյալների փոխանցման և հեռագրային կապի համակարգերի երկբևեռային տեղական շղթաներ. Տիպեր և հիմնական պարամետրեր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23675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Տվյալների փոխանցման համակարգերի C2 համակցման շղթաներ. Էլեկտրական պարամետրեր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25007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Տվյալների փոխանցման սարքավորումների համակցում կապուղիների հաճախականային բաժանումով փոխանցման համակարգերի կապուղիների հետ. Լծորդման հիմնական պարամետրեր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26315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Կապուղիների հաճախականային բաժանումով հաղորդման համակարգերի խմբային և գծային ուղիների սարքավորումներ. Անվանական հարաբերական մակարդակների վերաբերյալ նորմեր. Փոխանցման ազդանշանների անվանական հարաբերական մակարդակներ և փոխադարձ միացման կետերում մուտքային և ելքային դիմադրություններ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26557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Կապուղիներում ընդունվող տվյալների հաղորդման ազդանշաններ. Էներգետիկական պարամետրեր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26797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Հաղորդալարային կապի սարքավորումների և սպասարկող անձնակազմի պաշտպանություն էլեկտրամագնիսական դաշտերի ազդեցությունից. Չափման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26886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Փոխանցման թվային կապուղիների և կապի միասնական ավտոմատացված համակարգի առաջնային ցանցի խմբա</w:t>
                              </w:r>
                              <w:r>
                                <w:rPr>
                                  <w:strike w:val="1"/>
                                </w:rPr>
                                <w:t xml:space="preserve">կա</w:t>
                              </w:r>
                              <w:r>
                                <w:rPr/>
                                <w:t xml:space="preserve">յին ուղիների համակցում. Հիմնական պարամետրեր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27049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Հաղորդալարային կապի սարքավորումների և սպասարկող անձնակազմի պաշտպանություն մթնոլորտային պարպումներից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27232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Տվյալների փոխանցման սարքավորումների համակցում ֆիզիկական գծերի հետ. Հիմնական պարամետրեր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27908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Կապի միասնական ավտոմատացված համակարգի առաջնային ցանցի փոխանցման թվային թելքաօպտիկական համակարգերի համակցում. Անվանացուցակ և հիմնական պարամետրեր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28263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Ֆաքսիմիլային սարքավորումների համար թեստ-փաստաթղթեր. ИГП1, ИГП2, ИГП3, ИГП4, ИГП5. Տեխնիկական պայմաններ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28264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Ֆաքսիմիլային սարքավորումների համար թեստ-փաստաթղթեր.</w:t>
                              </w:r>
                              <w:br/>
                              <w:r>
                                <w:rPr/>
                                <w:t xml:space="preserve"> ФС1, ФС2, ФС3. Տեխնիկական պայմաններ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28265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Ֆաքսիմիլային սարքավորումների համար թեստ-փաստաթղթեր.</w:t>
                              </w:r>
                              <w:br/>
                              <w:r>
                                <w:rPr/>
                                <w:t xml:space="preserve"> МК1, МК2, МК3. Տեխնիկական պայմաններ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28266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Ֆաքսիմիլային սարքավորումների համար թեստ-փաստաթղթեր. МПС, ПНС, УПТ, СП. Տեխնիկական պայմաններ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28384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Հեռախոսային կայաններ. Տոնային հաճախականությամբ տեղեկատվական ձայնային (ակուստիկ) ազդանշանների պարամետրեր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28439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Էլեկտրահաղորդման գծերով թելքաօպտիկական փոխանցման համակարգերի սարքավորումներ թվային. Ընդհանուր տեխնիկական պահանջներ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28449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Ավտոմատ հեռախոսային կայաններ. Էլեկտրոնային ավտոմատ հեռախոսային կայանների կոորդինատայինների հետ փոխգործակցության ընդհանուր պահանջներ.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28749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2400 բիթ/վ արագությամբ ընդհանուր օգտագործման հեռախոսային ցանցի կոմուտացվող կապուղիներով միաժամանակյա երկկողմանի տվյալների փոխանցման համար ազդանշանների փոխակերպման սարքավորումներ. Տիպեր և հիմնական պարամետրեր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28871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Թվային թելքաօպտիկական փոխանցման համակարգերի գծային ուղիների սարքավորումներ. Հիմնական պարամետրերի չափման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30804.4.4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Տեխնիկական միջոցների էլեկտրամագնիսական համատեղելիություն. Կայունություն նանովայրկյանային իմպուլսային խանգարումների նկատմամբ. Պահանջներ և փորձարկման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30804.4.2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Տեխնիկական միջոցների էլեկտրամագնիսական համատեղելիություն. Էլեկտրաստատիկ պարպման նկատմամբ կայունություն. Պահանջներ և փորձարկման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30805.22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Տեխնիկական միջոցների էլեկտրամագնիսական համատեղելիություն. Տեղեկատվական տեխնոլոգիաների սարքավորանք. Արդյունաբերական ռադիոխանգարումներ. Նորմեր և չափման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u w:val="single"/>
                                </w:rPr>
                                <w:t xml:space="preserve">ԳՕՍՏ 29280</w:t>
                              </w:r>
                              <w:br/>
                              <w:r>
                                <w:rPr/>
                                <w:t xml:space="preserve"> ԻԷԿ 1000-4092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Համատեղելիություն տեխնիկական միջոցների էլեկտրամագնիսական. Փորձարկումներ խանգարումակայունության նկատմամբ. Ընդհանուր դրույթներ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30318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Տեխնիկական միջոցների համատեղելիություն էլեկտրամագնիսական. Պահանջներ ռադիոհաղորդիչների ռադիոհաճախությունների շերտի լայնության արտաշերտային ճառագայթման նկատմամբ. Չափումների և վերահսկման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30805.14.1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Տեխնիկական միջոցների էլեկտրամագնիսական համատեղելիություն. Կենցաղային իրեր, էլեկտրական սարքեր և անալոգային սարքավորումներ. Արդյունաբերական ռադիոխանգարումներ. Նորմեր և չափման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30338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Ռադիոէլեկտրոնային միջոցների էլեկտրամագնիսական համատեղելիություն. Բոլոր կարգերի և նշանակումների ժողովրդատնտեսական կիրառման ռադիոհաղորդիչ սարքավորումներ. Հաճախականության թույլատրելի շեղումներին ներկայացվող պահանջներ. Չափման և վերահսկման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30429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Տեխնիկական միջոցների համատեղելիություն էլեկտրամագնիսական. Քաղաքացիական նշանակման ռադիոընդունիչ սարքավորումների հետ համատեղ տեղակայված սարքավորումներից և սարքերց ստացվող արդյունաբերական ռադիոխանգարումներ. Նորմեր և փորձարկման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30379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Պաշտպանիչ, հրդեհային և հրդեհապաշտպանիչ ազդանշանների տեխնիկական միջոցների էլեկտրամագնիսական համատեղելիություն. Խանգարակայունության և էլեկտրամագնիսական էմիսիայի պահանջներ, նորմեր և փորձարկման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Ռ 50628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Տեխնիկական միջոցների համատեղելիություն էլեկտրամագնիսական. Անհատական էլեկտրոնային հաշվողական մեքենաների կայունությունը էլեկտրամագնիսական խանգարումների նկատմամբ. Պահանջներ և փորձարկման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Ռ 50736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Ալեհավաքա-ֆիդերային սարքեր ցամաքային շարժական ռադիոկապի համակարգերի. Տիպերը, հիմնական պարամետրերը, տեխնիկական պահանջները և չափման մեթոդները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Ռ 50739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Միջոցներ հաշվողական տեխնիկայի. Տեղեկատվության պաշտպանություն չարտոնված մուտքից. Ընդհանուր տեխնիկական պահանջներ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Ռ 50799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Համատեղելիություն տեխնիկական միջոցների էլեկտրամագնիսական. Ռադիոկապի տեխնիկական միջոցների կայունությունը էլեկտրասնուցման ցանցի էլեկտրաստատիկ պարպման իմպուլսային խանգարումների և լարման դինամիկ փոփոխությունների նկատմամբ. Պահանջներ և փորձարկման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Ռ 50829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Ռադիոկայանների, ընդունիչ-հաղորդիչ սարքերի կիրառմամբ ռադիոէլեկտրոնային ապարատուրայի և դրանց բաղկացուցիչ մասերի անվտանգությունը. Ընդհանուր պահանջներ և փորձարկման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Ռ 50839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Համատեղելիություն տեխնիկական միջոցների էլեկտրամագնիսական. Տեղեկագիտության և հաշվողական տեխնիկայի միջոցների կայունությունը էլեկտրամագնիսական խանգարումների նկատմամբ. Պահանջներ և փորձարկման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Ռ 50842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Համատեղելիություն ռադիոէլեկտրոնային միջոցների էլեկտրամագնիսական. Ռադիոհաղորդող սարքեր ժողովրդատնտեսական կիրառման. Կողմնակի ռադիոճառագայթումներին ներկայացվող պահանջներ. Չափման և վերահսկման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Ռ 50867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Անտենաներ ռադիոռելեային կապի գծերի. Դասակարգում և ընդհանուր տեխնիկական պահանջներ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Ռ 50890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Հաղորդիչներ հեռուստատեսային փոքր հզորության. Հիմնական պարամետրեր. Տեխնիկական պահանջներ. Չափման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Ռ 50932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Համատեղելիություն տեխնիկական միջոցների էլեկտրամագնիսական. Հաղորդալարային կապի սարքավորանքի կայունությունը էլեկտրամագնիսական խանգարումների նկատմամբ. Պահանջներ և փորձարկման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Ռ 50933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Ներգոտիային ռադիոռելեային գծերի ուղիներ և տրակտներ. Հիմնական պարամետրեր և փորձարկման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Ռ 51138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Անտենաներ հաղորդող հեռուստատեսային և ռադիոհաղորդումների անշարժ կայանների ԳԲՀ և ՈւԲՀ ընդգրկույթների. Դասակարգում. Տեխնիկական պահանջներ. Չափման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Ռ 51241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Մուտքի կառավարման ու հսկման միջոցներ և համակարգեր. Դասակարգում. Ընդհանուր տեխնիկական պահանջներ. Փորձարկման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32068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Հեռախոսային տեխնիկա բաժանորդային. Անվտանգության պահանջներ և փորձարկման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30804.3.2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Տեխնիկական միջոցների էլեկտրամագնիսական համատեղելիություն. 16 Ա-ից ոչ ավելի հոսանք (մեկ ֆազում) օգտագործող տեխնիկական միջոցների կողմից հոսանքի ներդաշնակ բաղադրիչների էմիսիա. Նորմեր և փորձարկման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30804.3.3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Էլեկտրաէներգիա. Էլեկտրամագնիսական տեխնիկական միջոցների համատեղելիություն. Ընդհանուր նշանակության ցածր լարման էլեկտրամատակարարման համակարգերում լարման փոփոխման, լարման տատանումների և սահմանափակում. Տեխնիկական միջոցներ 16 Ա-ից ոչ ավելի (մեկ ֆազում) անվանական հոսանքով, որոնք միանում են էլեկտրական ցանցին միացման որոշակի պայմանները չպահպանելու դեպքում. Նորմեր և փորձարկման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Ռ 51317.3.8(ԻԷԿ 61000-3-8)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Տեխնիկական միջոցների համատեղելիություն էլեկտրամագնիսական. Ազդանշանների հաղորդում ցածրավոլտ էլեկտրական ցանցերով. Ազդանշանների մակարդակներ, հաճախությունների շերտեր և էլեկտրամագնիսական խանգարումների նորմեր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30804.4.2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Տեխնիկական միջոցների էլեկտրամագնիսական համատեղելիություն. Էլեկտրաստատիկ պարպման նկատմամբ կայունություն. Պահանջներ և փորձարկման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30804.4.3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Տեխնիկական միջոցների էլեկտրամագնիսական համատեղելիություն. Կայունություն ռադիոհաճախականային էլեկտրամագնիսական դաշտի նկատմամբ. Պահանջներ և փորձարկման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ԻԷԿ 61000-4-5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Էլեկտրամագնիսական համատեղելիություն. Մաս 4-5. Փորձարկման և չափման մեթոդներ. Մեծ էներգիայի միկրովարկյանային իմպուլսների կայունության փորձարկումներ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Ռ 51317.4.6</w:t>
                              </w:r>
                              <w:br/>
                              <w:r>
                                <w:rPr/>
                                <w:t xml:space="preserve"> (ԻԷԿ 61000-4-6)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Տեխնիկական միջոցների համատեղելիություն էլեկտրամագնիսական. Ռադիոհաճախականային էլեկտրամագնիսական դաշտերից ուղղորդված կոնդուկտիվ խանգարումների նկատմամբ կայունություն. Պահանջներ և փորձարկման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30804.4.2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Տեխնիկական միջոցների էլեկտրամագնիսական համատեղելիություն. Էլեկտրաստատիկ պարպման նկատմամբ կայունություն. Պահանջներ և փորձարկման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ԻԷԿ 61000-4-12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Էլեկտրամագնիսական համատեղելիություն. Մաս 4-12. Չափման և փորձարկման մեթոդներ. Կայունության փորձարկում ձայնային ալիքի նկատմամբ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30804.6.1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Տեխնիկական միջոցների էլեկտրամագնիսական համատեղելիություն. Բնակելի, կոմերցիոն գոտիներում և արտադրական գոտիներում օգտագործվող փոքր էներգասպառմամբ տեխնիկական միջոցների էլեկտրամագնիսական խանգարումների նկատմամբ կայունություն. Պահանջներ և փորձարկման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30804.6.2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Տեխնիկական միջոցների էլեկտրամագնիսական համատեղելիություն. Կայունությունը արդյունաբերական գոտիներում օգտագործվող տեխնիկական միջոցների էլեկտրամագնիսական խանգարումների նկատմամբ. Պահանջներ և փորձարկման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30804.6.3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Տեխնիկական միջոցների էլեկտրամագնիսական համատեղելիություն. Բնակելի, արտադրական և առևտրային գոտիներում կիրառվող փոքր էներգասպառմամբ. Տեխնիկական միջոցներից առաջացած խանգարաէմիսիա. Նորմեր և փորձարկման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ԻԷԿ 61000-6-4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Էլեկտրամագնիսական համատեղելիություն (ЭМС). Մաս 6-4. Ընդհանուր ստանդարտներ. Էլեկտրամագնիսական էմիսիայի ստանդարտ արդյունաբերական միջավայրի համար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ՍԻՍՊՌ 24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Տեխնիկական միջոցների էլեկտրամագնիսական համատեղելիություն. Տեղեկատվական տեխնոլոգիաների սարքավորանքներ. Կայունություն էլեկտրամագնիսական խանգարումների նկատմամբ. Պահանջներ և փորձարկման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Ռ 51320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Համատեղելիություն տեխնիկական միջոցների էլեկտրամագնիսական. Ռադիոխանգարումներ արդյունաբերական. Արդյունաբերական ռադիոխանգարումների աղբյուրներ հանդիսացող տեխնիկական միջոցների փորձարկման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Ռ 51513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Համատեղելիություն տեխնիկական միջոցների էլեկտրամագնիսական. Հեռուստառադիոհեռարձակման ընդունիչ համակարգերի բաշխիչ ցանցերի սարքավորանք. Էլեկտրամագնիսական խանգարումների նորմեր, խանգարումակայունության պահանջներ և փորձարկման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Ռ 51515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Համատեղելիություն տեխնիկական միջոցների էլեկտրամագնիսական. Խանգարակայունություն ռադիոհաղորդման ընդունիչների հեռուստացույցների և այլ կենցաղային ռադիոէլեկտրոնային ապարատուրայի. Պահանջներ և փորձարկման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ԵՆ 55103-1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Տեխնիկական միջոցների էլեկտրամագնիսական համատեղելիություն. Խանգարումաէմիսիա մասնագիտական լսա-, տեսա-, լսադիտողական ապարատներից և հանդիսադիր միջոցառումների լուսային սարքերի ղեկավարման ապարատներից. Նորմեր և չափման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32132.3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Տեխնիկական միջոցների էլեկտրամագնիսական համատեղելիություն. Հաստատուն հոսանքի ցածրավոլտ սննման աղբյուրներ. Պահանջներ և փորձարկման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Ռ 51558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Պահպանման համակարգեր հեռուստատեսային. Ընդհանուր տեխնիկական պահանջներ և փորձարկման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Ռ 51662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Հաղորդիչ անտենաների կոմուտատորներ. Հիմնական պարամետրեր. Ընդհանուր տեխնիկական պահանջներ. Չափումների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Ռ 51663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Սարքեր միաժամանակյա աշխատանքի ցածր և միջին հաճախությունների հաղորդիչների ընդհանուր անտենայով (ընդհանուր ֆիդեռ). Հիմնական պարամետրեր. Ընդհանուր տեխնիկական պահանջներ. Չափման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Ռ 51699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Համատեղելիություն տեխնիկական միջոցների էլեկտրամագնիսական. Պահպանման ազդասարքերի տեխնիկական միջոցների կայունությունը էլեկտրամագնիսական խանգարումների նկատմամբ. Պահանջներ և փորձարկման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Ռ 51741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Ռադիոհեռարձակման անշարժ հաղորդիչներ ՇԲՀ ընդգրկույթի. Հիմնական պարամետրեր, տեխնիկական պահանջներ և չափումների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Ռ 51742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Ռադիոհեռարձակման անշարժ հաղորդիչներ ցածր, միջին և բարձր հաճախության ընդգրկույթի լայնույթային մոդուլացմամբ. Հիմնական պարամետրեր, տեխնիկական պահանջներ և չափումների մեթոդներ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Ռ 51820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Սարքեր ազդանշանների կերպարափոխման տոնային հաճախության ռադիոկապուղիների համար. Տիպեր տեխնիկական բնութագրեր և կցորդման պարամետրեր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ԻԷԿ 60065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Լսա-, տեսա- և համանման էլեկտրոնային ապարատուրա. Անվտանգության պահանջներ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ԳՕՍՏ Ռ ԻԷԿ 60950</w:t>
                              </w:r>
                            </w:p>
                          </w:tc>
                          <w:tc>
                            <w:tcPr>
                              <w:tcW w:w="748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Անվտանգություն տեղեկատվական տեխնոլոգիաների սարքավորանքի</w:t>
                              </w:r>
                            </w:p>
                          </w:tc>
                        </w:tr>
                      </w:tbl>
                      <w:p>
                        <w:pPr/>
                        <w:r>
                          <w:rPr/>
                          <w:t xml:space="preserve">»: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180-երորդ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CCA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B8B7E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2026-03-31T13:15:35+04:00</dcterms:created>
  <dcterms:modified xsi:type="dcterms:W3CDTF">2026-03-31T13:15:35+04:00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