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2017 թվականի մայիսի 4-ի N 526-Ն որոշման մեջ փոփոխություններ կատարելու մասին» Կառավարության որոշման նախագիծ</w:t></w:r><w:bookmarkEnd w:id="0"/></w:p><w:p><w:pPr><w:jc w:val="end"/></w:pPr><w:r><w:rPr/><w:t xml:space="preserve">ՆԱԽԱԳԻԾ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/><w:t xml:space="preserve"> </w:t></w:r><w:r><w:rPr><w:b w:val="1"/><w:bCs w:val="1"/></w:rPr><w:t xml:space="preserve"><<———>>>—————</w:t></w:r><w:r><w:rPr><w:b w:val="1"/><w:bCs w:val="1"/></w:rPr><w:t xml:space="preserve">202</w:t></w:r><w:r><w:rPr><w:b w:val="1"/><w:bCs w:val="1"/></w:rPr><w:t xml:space="preserve">2</w:t></w:r><w:r><w:rPr><w:b w:val="1"/><w:bCs w:val="1"/></w:rPr><w:t xml:space="preserve"> N -Ն</w:t></w:r></w:p><w:p><w:pPr><w:jc w:val="center"/></w:pPr><w:r><w:rPr><w:b w:val="1"/><w:bCs w:val="1"/></w:rPr><w:t xml:space="preserve">ՀԱՅԱՍՏԱՆԻ ՀԱՆՐԱՊԵՏՈՒԹՅԱՆ ԿԱՌԱՎԱՐՈՒԹՅԱՆ 2017 ԹՎԱԿԱՆԻ </w:t></w:r><w:r><w:rPr><w:b w:val="1"/><w:bCs w:val="1"/></w:rPr><w:t xml:space="preserve">ՄԱՅԻՍ</w:t></w:r><w:r><w:rPr><w:b w:val="1"/><w:bCs w:val="1"/></w:rPr><w:t xml:space="preserve">Ի 4-Ի N </w:t></w:r><w:r><w:rPr><w:b w:val="1"/><w:bCs w:val="1"/></w:rPr><w:t xml:space="preserve">526</w:t></w:r><w:r><w:rPr><w:b w:val="1"/><w:bCs w:val="1"/></w:rPr><w:t xml:space="preserve">-Ն ՈՐՈՇՄԱՆ ՄԵՋ ՓՈՓՈԽՈՒԹՅՈՒՆ</w:t></w:r><w:r><w:rPr><w:b w:val="1"/><w:bCs w:val="1"/></w:rPr><w:t xml:space="preserve">ՆԵՐ</w:t></w:r><w:r><w:rPr><w:b w:val="1"/><w:bCs w:val="1"/></w:rPr><w:t xml:space="preserve"> ԿԱՏԱՐԵԼՈՒ ՄԱՍԻՆ</w:t></w:r></w:p><w:p><w:pPr/><w:r><w:rPr/><w:t xml:space="preserve">      Ղեկավարվելով «Նորմատիվ իրավական ակտերի մասին» Հայաստանի Հանրապետության օրենքի 33-րդ հոդվածով, 34-րդ հոդվածի 1-ին մասով՝ Հայաստանի Հանրապետության կառավարությունը որոշում է.  </w:t></w:r><w:br/><w:r><w:rPr/><w:t xml:space="preserve"> 1․ 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1-ին կետի 1-ին ենթակետով հաստատված  N 1 հավելվածի 32-րդ կետում կատարել հետևյալ փոփոխությունները․</w:t></w:r><w:br/><w:r><w:rPr/><w:t xml:space="preserve">1)         1-ին ենթակետի «գ․» պարբերության մեջ «որակավորման ապահովման չափը հավասար է գնման գնի տասնհինգ, իսկ գերազանցելու դեպքում՝ երեսուն տոկոսին» բառերը փոխարինել «որակավորման ապահովման չափը հավասար է գնման գնի յոթ ամբողջ հինգ, իսկ գերազանցելու դեպքում՝ տասնհինգ տոկոսին» բառերով․</w:t></w:r></w:p><w:p><w:pPr/><w:r><w:rPr/><w:t xml:space="preserve">    2)      9-րդ ենթակետում «գնման գնի տասը տոկոսը» բառերը փոխարինել «պայմանագրային գնի հինգ տոկոսը» բառերով:</w:t></w:r></w:p><w:p><w:pPr/><w:r><w:rPr/><w:t xml:space="preserve">2. Սույն որոշումն ուժի մեջ է մտնում պաշտոնական հրապարակման օրվան հաջորդող տասներորդ օրը։</w:t></w:r></w:p><w:p><w:pPr/><w:r><w:rPr/><w:t xml:space="preserve"> </w:t></w:r></w:p><w:p><w:pPr/><w:r><w:rPr/><w:t xml:space="preserve">    </w:t></w:r><w:r><w:rPr><w:b w:val="1"/><w:bCs w:val="1"/></w:rPr><w:t xml:space="preserve"> Հայաստանի Հանրապետության                                                                              Ն. Փաշինյան</w:t></w:r><w:br/><w:r><w:rPr><w:b w:val="1"/><w:bCs w:val="1"/></w:rPr><w:t xml:space="preserve">                   վարչապետ</w:t></w:r><w:br/><w:r><w:rPr/><w:t xml:space="preserve">                                            </w:t></w:r><w:b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2026-03-31T06:05:01+04:00</dcterms:created>
  <dcterms:modified xsi:type="dcterms:W3CDTF">2026-03-31T06:05:01+04:00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