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ՇԻՐԱԿԻ ՄԱՐԶԻ ԱՇՈՑՔ ՀԱՄԱՅՆՔԻ 2023 ԹՎԱԿԱՆԻ ԲՅՈՒՋԵՆ ՀԱՍՏԱՏԵԼՈՒ ՄԱՍԻՆ</w:t>
      </w:r>
      <w:bookmarkEnd w:id="0"/>
    </w:p>
    <w:p>
      <w:pPr/>
      <w:r>
        <w:rPr>
          <w:lang w:val="hy-HY"/>
        </w:rPr>
        <w:t xml:space="preserve">Ղեկավարվելով «Տեղական ինքնակառավարման մասին» Հայաստանի Հանրապետության օրենքի 18-րդ հոդվածի 1-ին մասի 5-րդ կետով և «Հայաստանի Հանրապետության բյուջետային համակարգի մասին» Հայաստանի Հանրապետության օրենքի 32-րդ հոդվածի 5-րդ մասով, 33-րդ հոդվածի 3-րդ մասի դրույթներով, Հայաստանի Հանրապետության</w:t>
      </w:r>
      <w:r>
        <w:rPr>
          <w:lang w:val="hy-HY"/>
        </w:rPr>
        <w:t xml:space="preserve"> </w:t>
      </w:r>
      <w:r>
        <w:rPr>
          <w:lang w:val="hy-HY"/>
        </w:rPr>
        <w:t xml:space="preserve"> Շիրակի մարզի Աշոցք համայնքի ավագանին </w:t>
      </w:r>
      <w:r>
        <w:rPr>
          <w:lang w:val="hy-HY"/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>
          <w:lang w:val="hy-HY"/>
        </w:rPr>
        <w:t xml:space="preserve">Հաստատել Հայաստանի Հանրապետության</w:t>
      </w:r>
      <w:r>
        <w:rPr>
          <w:lang w:val="hy-HY"/>
        </w:rPr>
        <w:t xml:space="preserve"> </w:t>
      </w:r>
      <w:r>
        <w:rPr>
          <w:lang w:val="hy-HY"/>
        </w:rPr>
        <w:t xml:space="preserve"> Շիրակի մարզի Աշոցք համայնքի 2023 թվականի բյուջեն` համաձայն </w:t>
      </w:r>
      <w:r>
        <w:rPr>
          <w:lang w:val="hy-HY"/>
        </w:rPr>
        <w:t xml:space="preserve">հավելված N1, N2, N3-ի</w:t>
      </w:r>
      <w:r>
        <w:rPr>
          <w:lang w:val="hy-HY"/>
        </w:rPr>
        <w:t xml:space="preserve">:</w:t>
      </w:r>
    </w:p>
    <w:p>
      <w:pPr>
        <w:numPr>
          <w:ilvl w:val="0"/>
          <w:numId w:val="2"/>
        </w:numPr>
      </w:pPr>
      <w:r>
        <w:rPr>
          <w:lang w:val="hy-HY"/>
        </w:rPr>
        <w:t xml:space="preserve">Թույլատրել Հայաստանի Հանրապետության Շիրակի մարզի Աշոցք համայնքի ղեկավարին.</w:t>
      </w:r>
    </w:p>
    <w:p>
      <w:pPr/>
      <w:r>
        <w:rPr/>
        <w:t xml:space="preserve">1) կատարելու բյուջեով իրականացվող յուրաքանչյուր ծրագրի գծով սահմանված գումարի 15% չափաքանակը չգերազանցող ներքին վերաբաշխումներ՝ ըստ տնտեսագիտական դասակարգման ծախսերի նախատեսված հոդվածների միջև,</w:t>
      </w:r>
    </w:p>
    <w:p>
      <w:pPr/>
      <w:r>
        <w:rPr/>
        <w:t xml:space="preserve">2) սահմանել, որ բյուջեով նախատեսված ծախսային ծրագրերի միջև վերաբաշխումների գումարը բյուջետային տարվա ընթացքում չի կարող գերազանցել այդ ծրագրերի համար հաստատված ընդհանուր գումարի 15%-ը: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69F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2026-03-31T22:01:24+04:00</dcterms:created>
  <dcterms:modified xsi:type="dcterms:W3CDTF">2026-03-31T22:01:24+04:00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