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«Հրաձգարաններին ներկայացվող շենքային, տեխնիկական, տնտեսական, անվտանգության այլ պահանջները, ինչպես նաև ուսումնական, սիրողական, սպորտային վարժանքների, հրաձգության և տակտիկական պարապմունքների, մրցումների անցկացման պահանջները սահմանելու, հրաձգության հրահանգիչների ուսուցմանը ներկայացվող պահանջները և հրաձգության հրահանգիչների համար քննություն հանձնելու կարգը, հրաձգության հրահանգչի  որակավորման տրամադրման, որակավորումից  զրկելու դեպքերը և կարգը սահմանելու մասին» ՀՀ ներքին գործերի նախարարի հրամանի նախագիծը:</w:t>
      </w:r>
      <w:bookmarkEnd w:id="0"/>
    </w:p>
    <w:p>
      <w:pPr>
        <w:jc w:val="end"/>
      </w:pPr>
      <w:br/>
      <w:r>
        <w:rPr/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ՀՐԱՁԳԱՐԱՆՆԵՐԻՆ ՆԵՐԿԱՅԱՑՎՈՂ ՇԵՆՔԱՅԻՆ,</w:t>
      </w:r>
      <w:br/>
      <w:r>
        <w:rPr/>
        <w:t xml:space="preserve">ՏԵԽՆԻԿԱԿԱՆ, ՏՆՏԵՍԱԿԱՆ, ԱՆՎՏԱՆԳՈՒԹՅԱՆ ԱՅԼ</w:t>
      </w:r>
      <w:br/>
      <w:r>
        <w:rPr/>
        <w:t xml:space="preserve">ՊԱՀԱՆՋՆԵՐԸ, ԻՆՉՊԵՍ ՆԱԵՎ ՈՒՍՈՒՄՆԱԿԱՆ, ՍԻՐՈՂԱԿԱՆ,</w:t>
      </w:r>
      <w:br/>
      <w:r>
        <w:rPr/>
        <w:t xml:space="preserve">ՍՊՈՐՏԱՅԻՆ ՎԱՐԺԱՆՔՆԵՐԻ, ՀՐԱՁԳՈՒԹՅԱՆ ԵՎ</w:t>
      </w:r>
      <w:br/>
      <w:r>
        <w:rPr/>
        <w:t xml:space="preserve">ՏԱԿՏԻԿԱԿԱՆ ՊԱՐԱՊՄՈՒՆՔՆԵՐԻ, ՄՐՑՈՒՄՆԵՐԻ ԱՆՑԿԱՑՄԱՆ</w:t>
      </w:r>
      <w:br/>
      <w:r>
        <w:rPr/>
        <w:t xml:space="preserve">ՊԱՀԱՆՋՆԵՐԸ ՍԱՀՄԱՆԵԼՈՒ, ՀՐԱՁԳՈՒԹՅԱՆ</w:t>
      </w:r>
      <w:br/>
      <w:r>
        <w:rPr/>
        <w:t xml:space="preserve">ՀՐԱՀԱՆԳԻՉՆԵՐԻ ՈՒՍՈՒՑՄԱՆԸ ՆԵՐԿԱՅԱՑՎՈՂ</w:t>
      </w:r>
      <w:br/>
      <w:r>
        <w:rPr/>
        <w:t xml:space="preserve">ՊԱՀԱՆՋՆԵՐԸ ԵՎ ՀՐԱՁԳՈՒԹՅԱՆ ՀՐԱՀԱՆԳԻՉՆԵՐԻ ՀԱՄԱՐ</w:t>
      </w:r>
      <w:br/>
      <w:r>
        <w:rPr/>
        <w:t xml:space="preserve">ՔՆՆՈՒԹՅՈՒՆ ՀԱՆՁՆԵԼՈՒ ԿԱՐԳԸ, ՀՐԱՁԳՈՒԹՅԱՆ ՀՐԱՀԱՆԳՉԻ ՈՐԱԿԱՎՈՐՄԱՆ ՏՐԱՄԱԴՐՄԱՆ, ՈՐԱԿԱՎՈՐՈՒՄԻՑ ԶՐԿԵԼՈՒ ԴԵՊՔԵՐԸ ԵՎ ԿԱՐԳԸ ՍԱՀՄԱՆԵԼՈՒ ՄԱՍԻՆ</w:t>
      </w:r>
    </w:p>
    <w:p>
      <w:pPr>
        <w:jc w:val="end"/>
      </w:pPr>
      <w:br/>
      <w:r>
        <w:rPr/>
        <w:t xml:space="preserve">Թիվ ----- Ն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/>
        <w:t xml:space="preserve"> Ղեկավարվելով «Նորմատիվ իրավական ակտերի մասին» օրենքի 33-րդ և 34-րդ հոդվածներով, ՀՀ վարչապետի 2018թ․ հունիսի 11-ի «ՀՀ ոստիկանության կանոնադրությունը հաստատելու մասին» թիվ 751-Լ որոշմամբ հաստատված հավելվածի 20-րդ կետի 8-րդ ենթակետով՝ հիմք ընդունելով «Զենքի շրջանառության կարգավորման մասին» ՀՀ օրենքի 33-րդ հոդվածի 2-րդ և 10-րդ կետերի պահանջները․</w:t>
      </w:r>
      <w:br/>
      <w:r>
        <w:rPr/>
        <w:t xml:space="preserve">Հ Ր Ա Մ Ա Յ ՈՒ Մ Ե Մ՝</w:t>
      </w:r>
      <w:br/>
      <w:r>
        <w:rPr/>
        <w:t xml:space="preserve"> 1. Հաստատել հրաձգարաններին ներկայացվող շենքային, տեխնիկական, տնտեսական, անվտանգության այլ պահանջները սահմանելու մասին կարգը՝ համաձայն հավելվածի:</w:t>
      </w:r>
      <w:br/>
      <w:r>
        <w:rPr/>
        <w:t xml:space="preserve"> 2. Հաստատել հրաձգարաններում ուսումնական, սիրողական, սպորտային վարժանքների, հրաձգության և տակտիկական պարապմունքների, մրցումների անցկացման պահանջները սահմանելու մասին կարգը՝ համաձայն հավելված 1-ի:</w:t>
      </w:r>
      <w:br/>
      <w:r>
        <w:rPr/>
        <w:t xml:space="preserve"> 3. Հաստատել հրաձգության հրահանգիչների ուսուցմանը ներկայացվող պահանջները և հրաձգության հրահանգիչների համար քննություն հանձնելու կարգը՝ համաձայն հավելված 2-ի:</w:t>
      </w:r>
      <w:br/>
      <w:r>
        <w:rPr/>
        <w:t xml:space="preserve"> 4. Հաստատել հրաձգության հրահանգչի որակավորման տրամադրման, որակավորումից զրկելու դեպքերը և կարգը սահմանելու մասին կարգը՝ համաձայն հավելված 3-ի:</w:t>
      </w:r>
      <w:br/>
      <w:r>
        <w:rPr/>
        <w:t xml:space="preserve">5․ Հաստատել հրաձգարանի գործարկման լիցենզիա ունեցող կազմակերպություններին ապահովել անհրաժեշտ քանակությամբ մատյաններով։</w:t>
      </w:r>
      <w:br/>
      <w:r>
        <w:rPr/>
        <w:t xml:space="preserve"> 6․ Հրամանի կատարման նկատմամբ հսկողությունը հանձնարարել Հայաստանի Հանրապետության ոստիկանության պետի տեղակալի։</w:t>
      </w:r>
      <w:br/>
      <w:r>
        <w:rPr/>
        <w:t xml:space="preserve"> 7․ Սույն հրամանն ուժի մեջ է մտնում պաշտոնական հրապարակման օրը։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br/>
      <w:r>
        <w:rPr/>
        <w:t xml:space="preserve"> Վ. ՂԱԶԱՐՅԱՆ</w:t>
      </w:r>
    </w:p>
    <w:p>
      <w:pPr>
        <w:jc w:val="center"/>
      </w:pPr>
      <w:r>
        <w:rPr/>
        <w:t xml:space="preserve">«____» ___________ 2023թ. </w:t>
      </w:r>
      <w:br/>
      <w:r>
        <w:rPr/>
        <w:t xml:space="preserve"> ք. Երևան</w:t>
      </w:r>
    </w:p>
    <w:p>
      <w:pPr>
        <w:jc w:val="end"/>
      </w:pPr>
      <w:br/>
      <w:r>
        <w:rPr/>
        <w:t xml:space="preserve"> </w:t>
      </w:r>
      <w:br/>
      <w:r>
        <w:rPr/>
        <w:t xml:space="preserve"> </w:t>
      </w:r>
      <w:br/>
      <w:r>
        <w:rPr/>
        <w:t xml:space="preserve"> </w:t>
      </w:r>
      <w:br/>
      <w:r>
        <w:rPr/>
        <w:t xml:space="preserve"> Հավելված 1 </w:t>
      </w:r>
      <w:br/>
      <w:r>
        <w:rPr/>
        <w:t xml:space="preserve">ՆԳՆ նախարարի 2023թվականի N -Ն հրամանի</w:t>
      </w:r>
    </w:p>
    <w:p>
      <w:pPr>
        <w:jc w:val="center"/>
      </w:pPr>
      <w:br/>
      <w:r>
        <w:rPr>
          <w:b w:val="1"/>
          <w:bCs w:val="1"/>
        </w:rPr>
        <w:t xml:space="preserve">Կ Ա Ր Գ</w:t>
      </w:r>
      <w:br/>
      <w:r>
        <w:rPr/>
        <w:t xml:space="preserve"> </w:t>
      </w:r>
      <w:br/>
      <w:r>
        <w:rPr/>
        <w:t xml:space="preserve">ՀՐԱՁԳԱՐԱՆՆԵՐԻՆ ՆԵՐԿԱՅԱՑՎՈՂ ՇԵՆՔԱՅԻՆ, ՏԵԽՆԻԿԱԿԱՆ, ՏՆՏԵՍԱԿԱՆ, ԱՆՎՏԱՆԳՈՒԹՅԱՆ ԱՅԼ ՊԱՀԱՆՋՆԵՐԸ ՍԱՀՄԱՆԵԼՈՒ ՄԱՍԻՆ</w:t>
      </w:r>
    </w:p>
    <w:p>
      <w:pPr>
        <w:jc w:val="center"/>
      </w:pPr>
      <w:br/>
      <w:r>
        <w:rPr/>
        <w:t xml:space="preserve">1․ Սույն կարգով սահմանվում են փակ, կիսաբաց և բաց հրաձգարանների շահագործման թույլատրման վայրերի, սարքավորման, տարածքի, շենքային և տնտեսական պայմանների, գործունեության, զենք և ռազմամթերք պահելու զետեղարանների, հրաձգարանի անցագրային ռեժիմի պայմանները.</w:t>
      </w:r>
      <w:br/>
      <w:r>
        <w:rPr/>
        <w:t xml:space="preserve">2․ Հրաձգարանների շահագործումը թույլատրվում է այդ վայրերը սույն հրահանգի պահանջներին համապատասխան կառուցելուց և դրանք գործարկելու համար ՀՀ ոստիկանությունից լիցենզիա ստանալուց հետո:</w:t>
      </w:r>
      <w:br/>
      <w:r>
        <w:rPr/>
        <w:t xml:space="preserve">3. Փակ (ծածկած) հրաձգարանները պետք է ունենան գնդակակայուն պատեր և առաստաղ, կիսաբացը` գնդակակայուն պատեր և վերևից լայնակի գնդակաորսիչներ, իսկ բաց հրաձգարանը` գնդակաընդունիչ կողային հողաթմբեր և պարագծով ցանկապատված անվտանգության անհրաժեշտ գոտի:</w:t>
      </w:r>
      <w:br/>
      <w:r>
        <w:rPr/>
        <w:t xml:space="preserve">4. Փակ, կիսաբաց և բաց հրաձգարանները համապատասխան տեսակի ակոսափող հրազենով կրակելու համար սարքավորվում են գնդակաորսիչներով:</w:t>
      </w:r>
      <w:br/>
      <w:r>
        <w:rPr/>
        <w:t xml:space="preserve">5․ Ողորկափող հրազենով կրակելու համար նախատեսված հրաձգաստենդային համալիրները պետք է ունենան պարագծով ցանկապատված անվտանգության գոտի` նշված տարածությունից դուրս որևէ օբյեկտի խոցվելը բացառելու համար:</w:t>
      </w:r>
      <w:br/>
      <w:r>
        <w:rPr/>
        <w:t xml:space="preserve">6․ Հրաձգարանային համալիրը կազմված է մի քանի բաց հրաձգարաններից, որոնք սարքավորվում են բաց հրաձգարաններին ներկայացվող պահանջներին համապատասխան, նախատեսված են մեծ քանակությամբ հրաձգության մասնակիցների համար և կարող են ունենալ տարբեր կրակային տարածություններ:</w:t>
      </w:r>
      <w:br/>
      <w:r>
        <w:rPr/>
        <w:t xml:space="preserve"> 7. Արգելվում է ակոսափող հրազենով կրակելու համար բաց հրաձգարանները կառուցել բնակավայրերից, պետական, հասարակական և արտադրական շինություններից առնվազն 3000 մետր, իսկ կիսաբացերը՝ առնվազն 300 մետր հեռավորության վրա:</w:t>
      </w:r>
      <w:br/>
      <w:r>
        <w:rPr/>
        <w:t xml:space="preserve">8. Հրաձգային սրահը և զինասենյակը, եթե դրանք գտնվում են միևնույն շենքում, անջատվում են օժանդակ տարածություններից (դասասենյակներ, հանգստի սենյակներ, մարզիչների աշխատասենյակներ, տնտեսական սենյակներ) երկաթյա ճաղաշարային միջնորմներով: Այդ միջնորմներում նախատեսվում են վանդակաշարային դռներ, որոնք պետք է մշտապես փակված լինեն փականով: Միջնորմները պատրաստվում են 16մմ ոչ պակաս հաստությամբ երկաթյա ձողերից: Այդ ձողերը եռակցվում են յուրաքանչյուր հատման կետում ստեղծելով 150x150մմ չափի վանդակներ: Ձողերի ծայրերը մտցվում են պատի, առաստաղի և հատակի մեջ 80մմ խորությամբ և ամրացվում են բետոնով (ցեմենտապատվում են):</w:t>
      </w:r>
      <w:br/>
      <w:r>
        <w:rPr/>
        <w:t xml:space="preserve">9. Կտրականապես արգելվում է հրազենը կրակային ընդմիջումների ժամանակ պահել հրաձգարանների կրակային սրահում, ինչպես նաև` զենքը և փամփուշտներն առանց հսկողության թողնել կրակագծում:</w:t>
      </w:r>
      <w:br/>
      <w:r>
        <w:rPr/>
        <w:t xml:space="preserve">10. Անցագրային և ներօբյեկտային ռեժիմի, կրակակետերի, ընդհանուր անվատանգության մասին հրահանգը մշակվում է հրաձգարանի տնօրինությունը և համաձայնեցնում ՀՀ ոստիկանության հետ:</w:t>
      </w:r>
      <w:br/>
      <w:r>
        <w:rPr/>
        <w:t xml:space="preserve">Հրաձգարանի անցագրային ռեժիմի պայմանները պետք է նախատեսեն զենքը տիրապետողի և ռազմամթերքի մուտքի և ելքի, զենքի, ռազմամթերքի և նյութական արժեքների ներս և դուրս բերելու (հանելու) խիստ ընթացակարգ։</w:t>
      </w:r>
      <w:br/>
      <w:r>
        <w:rPr/>
        <w:t xml:space="preserve">Ներօբյեկտային ռեժիմը ներառում է այն միջոցառումները, որոնք ապահովում են հրաձգարանի ներքին աշխատանքնային կարգի պահպանումը` աշխատողների աշխատանքային ժամերը, զենքի, ռազմամթերքի տրամադրման և հանձնման կարգը, մշտական կամ մեկանգամյա անցագրերի ներդրումը:</w:t>
      </w:r>
      <w:br/>
      <w:r>
        <w:rPr/>
        <w:t xml:space="preserve">Անցագրային և ներօբյեկտային ռեժիմի ապահովման նպատակով հրաձգարանի մուտքի դռները սարքավորվում են հուսալի փականներով, էլեկտրական զանգով, դիտանցքով (դիտման միջոցներ) և տեսահսկողությամբ:</w:t>
      </w:r>
      <w:br/>
      <w:r>
        <w:rPr/>
        <w:t xml:space="preserve">Հրաձգարանի աշխատողների, հրաձիգ մարզիկների և այլ քաղաքացիների մուտքը հրաձգային օբյեկտ կատարվում է հսկիչ անցագրային կետով, որը պետք է համալրված լինի անձնական իրերի հուսալի պահման անհրաժեշտ պահոցներով, անցագրերի նմուշների վահանակով, հրահանգներով, պարապմունքների աշխատաժամերը կանոնակարգող ժամանակացույցով:</w:t>
      </w:r>
      <w:br/>
      <w:r>
        <w:rPr/>
        <w:t xml:space="preserve">11․ Հրաձգարանում զենք և ռազմամթերք պահելու զետեղարանները պետք է համապատասխանեն տեխնիկական ամրացվածության հետևյալ պահանջներին.</w:t>
      </w:r>
      <w:br/>
      <w:r>
        <w:rPr/>
        <w:t xml:space="preserve"> 1) Շենքերի պատերը, միջնորմները, առաստաղը, հատակը պետք է լինեն կապիտալ կառուցված, քարային շարվածքի հաստությունը պետք է լինի 360մմ-ից ոչ պակաս, պատերի բետոնային բլոկները` 200մմ-ից ոչ պակաս, երկաթբետոնե ծածկերը` 180մմ-ից ոչ պակաս, երկու շերտով բետոնային բլոկները` յուրաքանչյուրը 90մմ:</w:t>
      </w:r>
      <w:br/>
      <w:r>
        <w:rPr/>
        <w:t xml:space="preserve">Նշված պահանջներին չհամապատասխանող կառույցի հատվածները պատվում են 16մմ-ից ոչ պակաս երկաթյա ձողերից պատրաստված 150x150մմ-ից ոչ ավելի չափի վանդակաշարով:</w:t>
      </w:r>
      <w:br/>
      <w:r>
        <w:rPr/>
        <w:t xml:space="preserve">Ներքին պատերը կառուցելու ժամանակ թույլատրվում է օգտագործել զուգավորված բետոնե միջնապատային սալեր, յուրաքանչյուրը 80մմ-ից ոչ պակաս հաստությամբ, նրանց միջև նշված վանդակաշար անցկացնելով:</w:t>
      </w:r>
      <w:br/>
      <w:r>
        <w:rPr/>
        <w:t xml:space="preserve">Պատերի ամրացման համար թույլատրվում է օգտագործել այլ հատուկ նյութեր, որոնք իրենց տեխնիկական բնութագրով չեն զիջում նշված կոնստրուկցիաներին:</w:t>
      </w:r>
      <w:br/>
      <w:r>
        <w:rPr/>
        <w:t xml:space="preserve">Զենք և ռազմամթերք պահելու զետեղարանների տեխնիկական ամրացվածության նշված պահանջների կատարման մասին կազմվում է ակտ:</w:t>
      </w:r>
      <w:br/>
      <w:r>
        <w:rPr/>
        <w:t xml:space="preserve">2) Ինժեներական ցանցերի համար նախատեսված, ինչպես նաև օդափոխիչ հորանցքերը, պատերի անցքերը փակվում են 16մմ-ից ոչ պակաս հաստությամբ երկաթե ձողերից պատրաստված 50x50մմ չափի վանդակաշարով:</w:t>
      </w:r>
      <w:br/>
      <w:r>
        <w:rPr/>
        <w:t xml:space="preserve">3) Դռների խորշերը սարքավորվում են.</w:t>
      </w:r>
      <w:br/>
      <w:r>
        <w:rPr/>
        <w:t xml:space="preserve">ա) 3մմ-ից ոչ պակաս հաստությամբ երկաթյա դռնով, որը ուժեղացվում է պարագծով և անկյունագծով` պատերի 3մմ-ից ոչ պակաս հաստությամբ և կողերի 50մմ-ից ոչ պակաս լայնությամբ երկաթյա պրոֆիլով</w:t>
      </w:r>
      <w:br/>
      <w:r>
        <w:rPr/>
        <w:t xml:space="preserve">բ)16մմ-ից ոչ պակաս հաստությամբ ձողերով և 150x150մմ-ից ոչ ավելի վանդակների չափերով պատրաստված վանդակապատ դռնով, որը նույնպես ամրացվում է պարագծով և անկյունագծով: Դռան խորշի շրջանակը պատրաստվում է պատերի 5մմ-ից ոչ պակաս հաստությամբ և կողերի 100մմ-ից ոչ պակաս լայնությամբ երկաթյա պրոֆիլից:</w:t>
      </w:r>
      <w:br/>
      <w:r>
        <w:rPr/>
        <w:t xml:space="preserve">4)Վերը նշված երկաթյա վանդակապատ դռան ձողերը յուրաքանչյուր հատման և պրոֆիլների հետ միացման տեղերում եռակցվում են, իսկ դռների խորշի շրջանակները ամրացվում են պատերի մեջ 80մմ խորությամբ և ցեմենտապատվում են:</w:t>
      </w:r>
      <w:br/>
      <w:r>
        <w:rPr/>
        <w:t xml:space="preserve">5) Մուտքի հիմնական և վանդակապատ դռները պետք է ունենան տարբեր գաղտնանիշով ներքին երկու փականներ, ծխնիների հուսալի կառուցվածք և ամրություն:</w:t>
      </w:r>
      <w:br/>
      <w:r>
        <w:rPr/>
        <w:t xml:space="preserve">Փականների փակող մասի լայնակի կտրվածքի մակերեսը պետք է լինի 3 քառ. սմ-ից ոչ պակաս:</w:t>
      </w:r>
      <w:br/>
      <w:r>
        <w:rPr/>
        <w:t xml:space="preserve">Մուտքի դուռը լրացուցիչ սարքավորվում է կնքման համար հարմարանքով, ինչպես նաև 3մմ-ից ոչ պակաս հաստությամբ երկաթյա ականջիկներով, դրսից կախովի կողպեքով կամ երկրորդ ներքին փականով փակելու համար:</w:t>
      </w:r>
      <w:br/>
      <w:r>
        <w:rPr/>
        <w:t xml:space="preserve"> 6) Զետեղարանը պետք է հագեցած լինի հակահրդեհային սարքավորումներով (ըստ Արտակարգ իրավիճակների նախարարության սահմանած նորմերի) և անվտանգության և հակահրդեհային ազդանշանային համակարգ: </w:t>
      </w:r>
      <w:br/>
      <w:r>
        <w:rPr/>
        <w:t xml:space="preserve">Ազդանշանային սարքավորումների էլեկտրասնուցման համակարգը պետք է ունենա պահեստային էլեկտրասնուցման աղբյուր:</w:t>
      </w:r>
      <w:br/>
      <w:r>
        <w:rPr/>
        <w:t xml:space="preserve">7) Զենքի տրամադրման և հանձնման համար թույլատրվում է զետեղարանի պատի կամ դռան մեջ բացել 300x200մմ չափի պատուհան` ներսից փականով փակվող 3սմ հաստությամբ ներքին երկաթյա դռնակով: Պատուհանի շրջանակը պատրաստվում է 5մմ-ից ոչ պակաս պատերի հաստությամբ և 100մմ-ից ոչ պակաս կողերի լայնությամբ երկաթյա պրոֆիլից:</w:t>
      </w:r>
      <w:br/>
      <w:r>
        <w:rPr/>
        <w:t xml:space="preserve">12. Հրաձգարանի զենքի պահման զետեղարանների բանալիների առաջին խուրձը պետք է պահվի զենքի պահպանության համար պատասխանատու անձի, իսկ երկրորդը` իրավաբանական անձի ղեկավարի մոտ:</w:t>
      </w:r>
      <w:br/>
      <w:r>
        <w:rPr/>
        <w:t xml:space="preserve"> 13․ Զետեղարանում զենքը և ռազմամթերքը պետք է պահվի տեղադրված չհրկիզվող պահարաններում, բուրգերում, դարակաշարերում և արկղերում, զենքերը պետք է լինեն լիցքաթափված վիճակում, ձգանը սեղմած, անվտանգությունը միացված, մաքուր և յուղված:</w:t>
      </w:r>
      <w:br/>
      <w:r>
        <w:rPr/>
        <w:t xml:space="preserve"> Զենքի տեսակը, մոդելը և թիվը մատնանշող պիտակները փակցվում են աշխատողներին հատկացված զենքերին՝ ըստ գույքագրման և համարակալման և ապահովման մատյանի:</w:t>
      </w:r>
      <w:br/>
      <w:r>
        <w:rPr/>
        <w:t xml:space="preserve"> 14․ Յուրաքանչյուր չհրկիզվող պահարանի, բուրգի, պահարանի, դարակի և տուփի համար կազմվում է գույքագրում, որտեղ նշվում են պահվող զենքի տեսակները, դրանց քանակը և համարները, և կցվում է պիտակ՝ նշելով մեդելը և սերիական համարը։</w:t>
      </w:r>
      <w:br/>
      <w:r>
        <w:rPr/>
        <w:t xml:space="preserve"> Զետեղարանում փակցվում է գույքագրման թերթիկ, որտեղ նշվում են չհրկիզվող պահարանների, բուրգերի, արկղերի, դարակաշարերի քանակը, դրանց սերիական և գույքագրման համարները:</w:t>
      </w:r>
      <w:br/>
      <w:r>
        <w:rPr/>
        <w:t xml:space="preserve"> Չհրկիզվող պահարանների, բուրգերի, տուփերի և դարակաշարերի պիտակները ստորագրվում են զետեղարանի անվտանգության համար պատասխանատու անձի կողմից և ճշգրտվում նրա կողմից՝ փոփոխություններ կատարելով:</w:t>
      </w:r>
      <w:br/>
      <w:r>
        <w:rPr/>
        <w:t xml:space="preserve"> Զետեղարանի մուտքի դռանը փակցված է պիտակ, որը նշում է տարածքի անվտանգության համար պատասխանատու անձի ազգանունը և անվան սկզբնատառերը:</w:t>
      </w:r>
      <w:br/>
      <w:r>
        <w:rPr/>
        <w:t xml:space="preserve"> 15․ Զենքի և ռազմամթերքի ընդունման և բացթողման, զենքի և փամփուշտների առկայության և տեխնիկական վիճակի ստուգման մատյանները վարում է զետեղարանի պատասխանատու անձը, գրառումները կատարվում են կապույտ թանաքով, ընթեռնելի և ճիշտ։</w:t>
      </w:r>
      <w:br/>
      <w:r>
        <w:rPr/>
        <w:t xml:space="preserve"> 16․ Հրաձգարանները պետք է ապահովված լինեն առաջին բուժօգնության անհրաժեշտ պարագանելով։</w:t>
      </w:r>
      <w:br/>
      <w:r>
        <w:rPr/>
        <w:t xml:space="preserve"> 17․ Արգելվում է հրաձգարաններ մուտք գործելու անցագիր տրամադրել ակնհայտ հարբածության կամ վարքագծի խախտման նշաններ դրսևորող անձանց։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 Հավելված 2 </w:t>
      </w:r>
      <w:br/>
      <w:r>
        <w:rPr/>
        <w:t xml:space="preserve"> ՆԳՆ նախարարի 2023թվականի N -Ն հրամանի</w:t>
      </w:r>
    </w:p>
    <w:p>
      <w:pPr>
        <w:jc w:val="end"/>
      </w:pPr>
      <w:r>
        <w:rPr/>
        <w:t xml:space="preserve"> </w:t>
      </w:r>
    </w:p>
    <w:p>
      <w:pPr>
        <w:jc w:val="center"/>
      </w:pPr>
      <w:br/>
      <w:r>
        <w:rPr/>
        <w:t xml:space="preserve"> Կ Ա Ր Գ</w:t>
      </w:r>
      <w:br/>
      <w:r>
        <w:rPr/>
        <w:t xml:space="preserve">ՀՐԱՁԳԱՐԱՆՈՒՄ ՈՒՍՈՒՄՆԱԿԱՆ, ՍԻՐՈՂԱԿԱՆ, ՍՊՈՐՏԱՅԻՆ ՎԱՐԺԱՆՔՆԵՐԻ,</w:t>
      </w:r>
      <w:br/>
      <w:r>
        <w:rPr/>
        <w:t xml:space="preserve">ՀՐԱՁԳՈՒԹՅԱՆ ԵՎ ՏԱԿՏԻԿԱԿԱՆ ՊԱՐԱՊՄՈՒՆՔՆԵՐԻ, ՄՐՑՈՒՄՆԵՐԻ ԱՆՑԿԱՑՄԱՆ ՊԱՀԱՆՋՆԵՐԸ ՍԱՀՄԱՆԵԼՈՒ ՄԱՍԻՆ</w:t>
      </w:r>
    </w:p>
    <w:p>
      <w:pPr>
        <w:jc w:val="end"/>
      </w:pPr>
      <w:r>
        <w:rPr/>
        <w:t xml:space="preserve"> </w:t>
      </w:r>
    </w:p>
    <w:p>
      <w:pPr>
        <w:jc w:val="both"/>
      </w:pPr>
      <w:r>
        <w:rPr/>
        <w:t xml:space="preserve">1․ Սույն կարգով սահմանվում են հրաձգարաններում ուսումնական, սիրողական, սպորտային վարժանքների, հրաձգության և տակտիկական պարապմունքների, մրցույթների անցկացման պահանջները.</w:t>
      </w:r>
      <w:br/>
      <w:r>
        <w:rPr/>
        <w:t xml:space="preserve">2․ Հրաձգարաններում ուսումնական, սիրողական, սպորտային վարժանքները, հրաձգության և տակտիկական պարապմունքները, մրցույթները անցկացվում են հրաձգարան գործարկող կազմակերպության կողմից կազմված տարեկան ծրագրով:</w:t>
      </w:r>
      <w:br/>
      <w:r>
        <w:rPr/>
        <w:t xml:space="preserve"> 3․ Ծրագիրը կազմվում է մինչև վարժանքները և պարապմունքները սկսելը նախորդող տարվա դեկտեմբերի 1-ը։</w:t>
      </w:r>
      <w:br/>
      <w:r>
        <w:rPr/>
        <w:t xml:space="preserve"> 4․ Տարեկան ծրագիրը հաստատվում է կազմակերպության պատասխանատուների կողմից՝ նախապես համաձայնեցնելով լիազոր պետական մարմնի հետ։</w:t>
      </w:r>
      <w:br/>
      <w:r>
        <w:rPr/>
        <w:t xml:space="preserve"> 5․ Տարեկան ծրագրում կարող են կատարվել փոփոխություններ՝ լիազոր պետական մարմնի համաձայնությամբ։</w:t>
      </w:r>
      <w:br/>
      <w:r>
        <w:rPr/>
        <w:t xml:space="preserve"> 6․ Տարեկան ծրագիրը հաստատելիս և դրանում փոփոխություններ կատարելիս տեղադրվում է հրաձգարան գործարկող կազմակերպության և լիազոր պետական մարմնի պաշտոնական ինտերնետային կայքում հաստատումից հետո` եռօրյա ժամկետում և ուժի մեջ է մտնում հրապարակումից մեկ ամիս հետո։</w:t>
      </w:r>
      <w:br/>
      <w:r>
        <w:rPr/>
        <w:t xml:space="preserve"> 7․ Ծրագրում ներառվում են տեղեկություններ անցկացվող միջոցառման օրվա, ժամի, միջոցառման տեսակի և պայմանների վերաբերյալ։</w:t>
      </w:r>
    </w:p>
    <w:p>
      <w:pPr>
        <w:jc w:val="both"/>
      </w:pPr>
      <w:r>
        <w:rPr/>
        <w:t xml:space="preserve"> </w:t>
      </w:r>
    </w:p>
    <w:p>
      <w:pPr>
        <w:jc w:val="end"/>
      </w:pPr>
      <w:br/>
      <w:r>
        <w:rPr/>
        <w:t xml:space="preserve"> Հավելված 3 </w:t>
      </w:r>
      <w:br/>
      <w:r>
        <w:rPr/>
        <w:t xml:space="preserve"> ՆԳՆ նախարարի 2023թվականի N -Ն հրամանի</w:t>
      </w:r>
    </w:p>
    <w:p>
      <w:pPr>
        <w:jc w:val="center"/>
      </w:pPr>
      <w:r>
        <w:rPr/>
        <w:t xml:space="preserve">Կ Ա Ր Գ</w:t>
      </w:r>
      <w:br/>
      <w:r>
        <w:rPr/>
        <w:t xml:space="preserve"> </w:t>
      </w:r>
      <w:br/>
      <w:r>
        <w:rPr/>
        <w:t xml:space="preserve">ՀՐԱՁԳՈՒԹՅԱՆ ՀՐԱՀԱՆԳԻՉՆԵՐԻ ՈՒՍՈՒՑՄԱՆԸ ՆԵՐԿԱՅԱՑՎՈՂ ՊԱՀԱՆՋՆԵՐԸ և ՀՐԱՁԳՈՒԹՅԱՆ ՀՐԱՀԱՆԳԻՉՆԵՐԻ ՀԱՄԱՐ ՔՆՆՈՒԹՅՈՒՆ ՀԱՆՁՆԵԼՈՒ ԿԱՐԳԸ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1․ Հրաձգության հրահանգչի որակավորման ստուգման (այսուհետ` որակավորման ստուգում) կարգով կարգավորվում են թեկնածուի՝ հրահանգչի գործառույթ իրականացնելու համար անհրաժեշտ գիտելիքների և հմտությունների ստուգման հետ կապված հարաբերությունները:</w:t>
      </w:r>
      <w:br/>
      <w:r>
        <w:rPr/>
        <w:t xml:space="preserve">2. Որակավորումն ստուգում է հրաձգության հրահանգչի որակավորման ստուգման հանձնաժողովը (այսուհետ՝ հանձնաժողով):</w:t>
      </w:r>
      <w:br/>
      <w:r>
        <w:rPr/>
        <w:t xml:space="preserve">3. Որակավորման ստուգմանը մասնակցելու համար թեկնածուն ներկայացնում է հետևյալ փաստաթղթերը՝</w:t>
      </w:r>
      <w:br/>
      <w:r>
        <w:rPr/>
        <w:t xml:space="preserve">1) դիմում, որտեղ պետք է նշվեն`</w:t>
      </w:r>
      <w:br/>
      <w:r>
        <w:rPr/>
        <w:t xml:space="preserve">ա. դիմորդի անունը, ազգանունը և հայրանունը (անձը հաստատող փաստաթղթում հայրանվան առկայության դեպքում),</w:t>
      </w:r>
      <w:br/>
      <w:r>
        <w:rPr/>
        <w:t xml:space="preserve">բ. դիմորդի բնակության վայրը, հեռախոսահամարը, ֆաքսի համարը կամ էլեկտրոնային փոստի հասցեն (դրանց առկայության դեպքում),</w:t>
      </w:r>
      <w:br/>
      <w:r>
        <w:rPr/>
        <w:t xml:space="preserve">գ. սույն կարգի 5-րդ կետով նախատեսված` հանձնաժողովի կողմից կատարվող հարցումներին անձի համաձայնությունը.</w:t>
      </w:r>
      <w:br/>
      <w:r>
        <w:rPr/>
        <w:t xml:space="preserve">2) անձնագիրը և դրա պատճենը.</w:t>
      </w:r>
      <w:br/>
      <w:r>
        <w:rPr/>
        <w:t xml:space="preserve">3)ռազմամարզական կազմակերպությունում համապատասխան մասնագիտական պատրաստվածության (ուսուցում) դասընթացներ ավարտած լինելու վերաբերյալ համապատասխան փաստաթուղթ (վկայական, հավաստագիր և այլն).</w:t>
      </w:r>
      <w:br/>
      <w:r>
        <w:rPr/>
        <w:t xml:space="preserve">4) զենքի տիրապետմանը խոչընդոտող հիվանդությունների բացակայության վերաբերյալ բժշկական եզրակացությունը․ </w:t>
      </w:r>
      <w:br/>
      <w:r>
        <w:rPr/>
        <w:t xml:space="preserve">5) պարտադիր զինվորական ծառայություն անցած լինելու կամ պարտադիր զինվորական ծառայությունից օրենքով սահմանված կարգով ազատված լինելու կամ պարտադիր զինվորական ծառայության զորակոչից օրենքով սահմանված կարգով տարկետում ստանալու վերաբերյալ համապատասխան փաստաթղթեր.</w:t>
      </w:r>
      <w:br/>
      <w:r>
        <w:rPr/>
        <w:t xml:space="preserve">5) 2 գունավոր լուսանկար՝ 3 x 4 չափսի։</w:t>
      </w:r>
      <w:br/>
      <w:r>
        <w:rPr/>
        <w:t xml:space="preserve">4. Թեկնածուի կողմից հանցագործություն կատարված լինելու կամ հանցագործության համար դատվածության` սահմանված կարգով հանված կամ վերացված լինելու, հանգամանքները պարզում է հանձնաժողովը` համապատասխան հարցում կատարելու միջոցով:</w:t>
      </w:r>
      <w:br/>
      <w:r>
        <w:rPr/>
        <w:t xml:space="preserve">5. Որակավորման ստուգմանը մասնակցելու համար անհրաժեշտ փաստաթղթերը ներկայացնելու ժամկետների վերաբերյալ որակավորման ստուգումից առնվազն մեկ ամիս առաջ ոստիկանության http://www. police.am ինտերնետային կայքում, «02» շաբաթաթերթում և http://www.azdarar.am հասցեում գտնվող Հայաստանի Հանրապետության հրապարակային ծանուցումների պաշտոնական ինտերնետային կայքում տրվում է իրազեկում:</w:t>
      </w:r>
      <w:br/>
      <w:r>
        <w:rPr/>
        <w:t xml:space="preserve">6. Թեկնածուն որակավորման ստուգման անցկացման օրվա, ժամի և տեղի վերաբերյալ պատշաճ կերպով ծանուցվում է որակավորման ստուգումից առնվազն յոթ օր առաջ: Ծանուցումը տրվում է գրավոր` ըստ թեկնածուի նշած հասցեի, իսկ նրա ցանկությամբ` նաև հեռախոսով, էլեկտրոնային փոստով:</w:t>
      </w:r>
      <w:br/>
      <w:r>
        <w:rPr/>
        <w:t xml:space="preserve">7. Որակավորման ստուգումն անցկացվում է հայերենով:</w:t>
      </w:r>
      <w:br/>
      <w:r>
        <w:rPr/>
        <w:t xml:space="preserve">8. Որակավորումն ստուգվում է հրահանգչի մասնագիտական ուսուցման համար անհրաժեշտ պետական կրթական չափորոշիչներով սահմանված առարկաների և կրթական մոդուլների շրջանակներում:</w:t>
      </w:r>
      <w:br/>
      <w:r>
        <w:rPr/>
        <w:t xml:space="preserve">9. Հանձնաժողովը կազմում է որակավորման ստուգման թեստավորման հարցաշարեր և թեստավորման առաջադրանքները` ըստ հրահանգչի մասնագիտության: Թեստային հարցաշարերը և թեստային առաջադրանքները հաստատվում են հանձնաժողովի որոշմամբ:</w:t>
      </w:r>
      <w:br/>
      <w:r>
        <w:rPr/>
        <w:t xml:space="preserve">10. Թեստավորման հարցաշար ներառում է առավելագույնը հարյուր հարց, որոնք ստուգման օրվանից ոչ ուշ, քան վեց ամիս առաջ պարտադիր հրապարակվում են http://www.azdarar.am հասցեում գտնվող Հայաստանի Հանրապետության հրապարակային ծանուցումների պաշտոնական ինտերնետային կայքում:</w:t>
      </w:r>
      <w:br/>
      <w:r>
        <w:rPr/>
        <w:t xml:space="preserve">11. Որակավորումն ստուգվում է թեստավորման առաջադրանքների միջոցով՝ էլեկտրոնային եղանակով:</w:t>
      </w:r>
      <w:br/>
      <w:r>
        <w:rPr/>
        <w:t xml:space="preserve">12. Յուրաքանչյուր թեստավորման առաջադրանք կազմված է վեց հարցից: Յուրաքանչյուր հարց ունի երեք հնարավոր պատասխան, որոնցից մեկը ճիշտ է:</w:t>
      </w:r>
      <w:br/>
      <w:r>
        <w:rPr/>
        <w:t xml:space="preserve">13. Թեստավորման առաջադրանքները լուծելու համար թեկնածուին տրամադրվում է 30 րոպե ժամանակ:</w:t>
      </w:r>
      <w:br/>
      <w:r>
        <w:rPr/>
        <w:t xml:space="preserve">14. Թեստավորման առաջադրանքը գնահատվում է դրական՝ 6 հարցից 5-ին թեկնածուի ճիշտ պատասխանելու դեպքում:</w:t>
      </w:r>
      <w:br/>
      <w:r>
        <w:rPr/>
        <w:t xml:space="preserve">15. Որակավորման ստուգման ընթացքը տեսաձայնագրվում է, որը չիրականացվելու դեպքում որակավորման ստուգման արդյունքներն առոչինչ են:</w:t>
      </w:r>
      <w:br/>
      <w:r>
        <w:rPr/>
        <w:t xml:space="preserve">16. Որակավորման ստուգման տեսաձայնագրությունը պահպանել 2 ամիս:</w:t>
      </w:r>
      <w:br/>
      <w:r>
        <w:rPr/>
        <w:t xml:space="preserve">17․ Որակավորման ստուգման մասնակիցներին տեսաձայնագրությունը տրամադրվում է նրանց դիմումի հիման վրա՝ դիմողի ներկայացրած էլեկտրոնային կրիչի միջոցով:</w:t>
      </w:r>
      <w:br/>
      <w:r>
        <w:rPr/>
        <w:t xml:space="preserve">19. Հանձնաժողովը թեկնածուների գնահատականները հրապարակում է որակավորման ստուգման օրվա արդյունքները նույն օրն ամփոփելուց հետո մեկ ժամվա ընթացքում:</w:t>
      </w:r>
      <w:br/>
      <w:r>
        <w:rPr/>
        <w:t xml:space="preserve">20. Թեկնածուն որակավորման ստուգման արդյունքները կարող է գրավոր բողոքարկել հանձնաժողովին՝ ոչ ուշ, քան արդյունքները հայտարարվելուց հետո մեկ ժամվա ընթացքում: Բողոքարկման վերաբերյալ պատասխանը տրվում է նույն օրը:</w:t>
      </w:r>
      <w:br/>
      <w:r>
        <w:rPr/>
        <w:t xml:space="preserve">21. Որակավորման ստուգման արդյունքները կարող են բողոքարկվել դատական կարգով:</w:t>
      </w:r>
      <w:br/>
      <w:r>
        <w:rPr/>
        <w:t xml:space="preserve">22. Որակավորման ստուգումից բացասական գնահատական ստացած թեկնածուն կարող է մասնակցել հաջորդ որակավորման ստուգմանը։ </w:t>
      </w:r>
      <w:br/>
      <w:r>
        <w:rPr/>
        <w:t xml:space="preserve">23. Հանձնաժողովը որակավորման ստուգման դրական գնահատականների հիման վրա ընդունում է որոշում թեկնածուներին որակավորման ստուգման վկայականներ տալու մասին: Վկայականը տրվում է 10 աշխատանքային օրվա ընթացքում 5 տարի ժամկետով:</w:t>
      </w:r>
      <w:br/>
      <w:r>
        <w:rPr/>
        <w:t xml:space="preserve">24․ Հրաձգության հրահանգչի որակավորման չի տրվում՝ </w:t>
      </w:r>
      <w:br/>
      <w:r>
        <w:rPr/>
        <w:t xml:space="preserve">1) զենքի տիրապետմանը խոչընդոտող հիվանդությունների և վիճակներ ունեցող անձանց (հիվանդությունների և վիճակների ցանկը սահմանում է Կառավարությունը). </w:t>
      </w:r>
      <w:br/>
      <w:r>
        <w:rPr/>
        <w:t xml:space="preserve">2) դիտավորյալ հանցագործություն կատարելու համար դատապարտված անձանց, ում դատվածությունն oրենքով uահմանված կարգով վերացված կամ մարված չէ. </w:t>
      </w:r>
      <w:br/>
      <w:r>
        <w:rPr/>
        <w:t xml:space="preserve">3) Հայաստանի Հանրապետության քրեական օրենսգրքի 152-րդ, 308-313-րդ և 315-321-րդ հոդվածներով նախատեսված կամ հրազենի գործադրմամբ դիտավորյալ հանցագործություն կատարելու համար դատապարտված անձանց, անկախ դատվածությունը օրենքով սահմանված կարգով վերացված կամ մարված լինելու հանգամանքից։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2026-04-01T08:32:15+04:00</dcterms:created>
  <dcterms:modified xsi:type="dcterms:W3CDTF">2026-04-01T08:32:15+04:00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