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«Զենքի հարդարման լիցենզավորման կարգը, լիցենզիա ստանալու հայտի և լիցենզիայի ձևերը սահմանելու մասին» ՀՀ կառավարության որոշման նախագիծը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br/>
      <w:r>
        <w:rPr>
          <w:b w:val="1"/>
          <w:bCs w:val="1"/>
        </w:rPr>
        <w:t xml:space="preserve">ՀԱՅԱՍՏԱՆԻ ՀԱՆՐԱՊԵՏՈՒԹՅԱՆ ԿԱՌԱՎԱՐՈՒԹՅՈՒՆ</w:t>
      </w:r>
      <w:br/>
      <w:r>
        <w:rPr>
          <w:b w:val="1"/>
          <w:bCs w:val="1"/>
        </w:rPr>
        <w:t xml:space="preserve">ՈՐՈՇՈՒՄ</w:t>
      </w:r>
      <w:br/>
      <w:r>
        <w:rPr>
          <w:b w:val="1"/>
          <w:bCs w:val="1"/>
        </w:rPr>
        <w:t xml:space="preserve"> ----------- 2023 թվականի N - Ն</w:t>
      </w:r>
    </w:p>
    <w:p>
      <w:pPr/>
      <w:r>
        <w:rPr/>
        <w:t xml:space="preserve"> </w:t>
      </w:r>
    </w:p>
    <w:p>
      <w:pPr>
        <w:jc w:val="center"/>
      </w:pPr>
      <w:br/>
      <w:r>
        <w:rPr/>
        <w:t xml:space="preserve">ԶԵՆՔԻ ՀԱՐԴԱՐՄԱՆ ԼԻՑԵՆԶԱՎՈՐՄԱՆ ԿԱՐԳԸ, ԶԵՆՔԻ ՀԱՐԴԱՐՄԱՆ ԼԻՑԵՆԶԻԱ ՍՏԱՆԱԼՈՒ ՄԱՍԻՆ ՀԱՅՏԻ ԵՎ ԼԻՑԵՆԶԻԱՅԻ ՁԵՎԵՐԸ ՀԱՍՏԱՏԵԼՈՒ ՄԱՍԻՆ</w:t>
      </w:r>
    </w:p>
    <w:p>
      <w:pPr/>
      <w:br/>
      <w:r>
        <w:rPr/>
        <w:t xml:space="preserve"> </w:t>
      </w:r>
      <w:br/>
      <w:r>
        <w:rPr/>
        <w:t xml:space="preserve">Հիմք ընդունելով «Նորմատիվ իրավական ակտերի մասին» օրենքի 33-րդ և 34-րդ հոդվածները, «Լիցենզավորման մասին» օրենքի 10-րդ հոդվածի 3-րդ և 17-րդ հոդվածի 2-րդ մասերը, 43-րդ հոդվածի 2-րդ մասի` լիցենզավորման ենթակա գործունեության տեսակների աղյուսակի 1-ին բաժնի 14-րդ կետը, ինչպես նաև «Զենքի շրջանառության կարգավորման մասին» օրենքի 10-րդ հոդվածի 3-րդ մասը` Հայաստանի Հանրապետության կառավարությունը որոշում է.</w:t>
      </w:r>
      <w:br/>
      <w:r>
        <w:rPr/>
        <w:t xml:space="preserve">1. Հաստատել`</w:t>
      </w:r>
      <w:br/>
      <w:r>
        <w:rPr/>
        <w:t xml:space="preserve">1) զենքի հարդարման լիցենզավորման կարգը` համաձայն N 1 հավելվածի.</w:t>
      </w:r>
      <w:br/>
      <w:r>
        <w:rPr/>
        <w:t xml:space="preserve">2) զենքի հարդարման լիցենզիա ստանալու մասին հայտի ձևը` համաձայն N 2 հավելվածի.</w:t>
      </w:r>
      <w:br/>
      <w:r>
        <w:rPr/>
        <w:t xml:space="preserve">3) զենքի հարդարման լիցենզիայի ձևը` համաձայն N 3 հավելվածի:</w:t>
      </w:r>
      <w:br/>
      <w:r>
        <w:rPr/>
        <w:t xml:space="preserve">2. Սույն որոշումն ուժի մեջ է մտնում պաշտոնական հրապարակման օրը։</w:t>
      </w:r>
      <w:br/>
      <w:r>
        <w:rPr/>
        <w:t xml:space="preserve"> 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Հավելված N 1 </w:t>
      </w:r>
      <w:br/>
      <w:r>
        <w:rPr/>
        <w:t xml:space="preserve"> ՀՀ կառավարության 2023 թվականի</w:t>
      </w:r>
      <w:br/>
      <w:r>
        <w:rPr/>
        <w:t xml:space="preserve">հունվարի -ի N -Ն որոշման</w:t>
      </w:r>
    </w:p>
    <w:p>
      <w:pPr>
        <w:jc w:val="center"/>
      </w:pPr>
      <w:br/>
      <w:r>
        <w:rPr/>
        <w:t xml:space="preserve"> </w:t>
      </w:r>
      <w:br/>
      <w:r>
        <w:rPr>
          <w:b w:val="1"/>
          <w:bCs w:val="1"/>
        </w:rPr>
        <w:t xml:space="preserve">Կ Ա Ր Գ</w:t>
      </w:r>
    </w:p>
    <w:p>
      <w:pPr>
        <w:jc w:val="center"/>
      </w:pPr>
      <w:br/>
      <w:r>
        <w:rPr/>
        <w:t xml:space="preserve"> </w:t>
      </w:r>
      <w:br/>
      <w:r>
        <w:rPr>
          <w:b w:val="1"/>
          <w:bCs w:val="1"/>
        </w:rPr>
        <w:t xml:space="preserve">ԶԵՆՔԻ ՀԱՐԴԱՐՄԱՆ ԼԻՑԵՆԶԱՎՈՐՄԱՆ</w:t>
      </w:r>
      <w:br/>
      <w:r>
        <w:rPr/>
        <w:t xml:space="preserve"> </w:t>
      </w:r>
      <w:br/>
      <w:r>
        <w:rPr>
          <w:b w:val="1"/>
          <w:bCs w:val="1"/>
        </w:rPr>
        <w:t xml:space="preserve">I. ԸՆԴՀԱՆՈՒՐ ԴՐՈՒՅԹՆԵՐ</w:t>
      </w:r>
    </w:p>
    <w:p>
      <w:pPr/>
      <w:br/>
      <w:r>
        <w:rPr/>
        <w:t xml:space="preserve"> </w:t>
      </w:r>
      <w:br/>
      <w:r>
        <w:rPr/>
        <w:t xml:space="preserve">1. Սույն կարգով սահմանվում են Հայաստանի Հանրապետությունում քաղաքացիական և ծառայողական զենքերի հարդարման լիցենզիա (այսուհետ` լիցենզիա) տալու կարգը, ժամկետները, լիցենզիա ստանալու համար դիմած իրավաբանական անձանց (այսուհետ` հայտատու) ներկայացվող պարտադիր պահանջներն ու պայմանները, ինչպես նաև լիցենզիա ստանալու համար ներկայացվող անհրաժեշտ փաստաթղթերը:</w:t>
      </w:r>
      <w:br/>
      <w:r>
        <w:rPr/>
        <w:t xml:space="preserve">2. Զենքի հարդարման լիցենզավորման հարաբերությունները կարգավորվում են «Լիցենզավորման մասին» և «Զենքի շրջանառության կարգավորման մասին» օրենքներով ու սույն կարգով:</w:t>
      </w:r>
      <w:br/>
      <w:r>
        <w:rPr/>
        <w:t xml:space="preserve">3. Հայաստանի Հանրապետությունում զենքի հարդարման լիցենզավորումն իրականացնում է Հայաստանի Հանրապետության ոստիկանությունը (այսուհետ` լիցենզավորող մարմին):</w:t>
      </w:r>
      <w:br/>
      <w:r>
        <w:rPr/>
        <w:t xml:space="preserve">4. Լիցենզիա ստանալու համար լիցենզավորող մարմին դիմելու իրավունք ունեն իրավաբանական անձինք:</w:t>
      </w:r>
      <w:br/>
      <w:r>
        <w:rPr/>
        <w:t xml:space="preserve">5. Լիցենզիա տալու համար գանձվում է պետական տուրք` «Պետական տուրքի մասին» օրենքով սահմանված կարգով և չափով:</w:t>
      </w:r>
      <w:br/>
      <w:r>
        <w:rPr/>
        <w:t xml:space="preserve">6. Լիցենզավորված իրավաբանական անձինք պարտավոր են գործունեություն իրականացնել միայն լիցենզիայում նշված վայրում:</w:t>
      </w:r>
      <w:br/>
      <w:r>
        <w:rPr/>
        <w:t xml:space="preserve">7․ Լիցենզավորման ենթակա զենքի հարդարումը ներառում է զենքի գեղարվեստական ձևավորում, որի դեպքում զենքի մարտավարատեխնիկական բնութագրերը չեն փոխվում։</w:t>
      </w:r>
    </w:p>
    <w:p>
      <w:pPr/>
      <w:br/>
      <w:r>
        <w:rPr/>
        <w:t xml:space="preserve">II. ԶԵՆՔԻ ՀԱՐԴԱՐՄԱՆ ԼԻՑԵՆԶԻԱՅԻՆ ԵՎ ԼԻՑԵՆԶԱՎՈՐՄԱՆ ՀԱՄԱՐ ՆԵՐԿԱՅԱՑՎՈՂ ՊԱՅՄԱՆՆԵՐՆ ՈՒ ՊԱՀԱՆՋՆԵՐԸ</w:t>
      </w:r>
    </w:p>
    <w:p>
      <w:pPr/>
      <w:r>
        <w:rPr/>
        <w:t xml:space="preserve">8. Ելնելով զենքի հաշվառման, պահպանման ապահովման, ինչպես նաև հարդարում իրականացնողների, հարդարման ծառայությունից օգտվողների կյանքի, առողջության, պետության և հասարակության շահերի պաշտպանության անհրաժեշտությունից` զենքի հարդարման լիցենզիա ստանալու համար իրավաբանական անձանց շենքային, տեխնիկական, տնտեսական, այդ թվում զենք պահելու համար նախատեսված զետեղարանները պետք է համապատասխանեն Հայաստանի Հանրապետության ոստիկանության կողմից սահմանված տեխնիկական անվտանգության նորմերին։</w:t>
      </w:r>
      <w:br/>
      <w:r>
        <w:rPr/>
        <w:t xml:space="preserve">9․ Զենքի հարդարման լիցենզավորումը թույլատրվում է այդ վայրերը Հայաստանի Հանրապետության ոստիկանության կողմից սահմանված տեխնիկական անվտանգության նորմերին պահանջներին համապատասխան կառուցելուց և դրանք գործարկելու համար լիազոր մարմնից համաձայնություն ստանալուց հետո։</w:t>
      </w:r>
      <w:br/>
      <w:r>
        <w:rPr/>
        <w:t xml:space="preserve">10. Զենքի հարդարման լիցենզիա ստանալու համար իրավաբանական անձինք պարտավոր են ապահովել հետևյալ պայմանները և պահանջները`</w:t>
      </w:r>
      <w:br/>
      <w:r>
        <w:rPr/>
        <w:t xml:space="preserve">ա) ունենալ իրավաբանական անձի տարածքում պահեստային շինություններ, զինասենյակներ, խոտանի մեկուսարաններ և համապատասխան պահարաններ:</w:t>
      </w:r>
      <w:br/>
      <w:r>
        <w:rPr/>
        <w:t xml:space="preserve">Համապատասխան պահարանների, զինասենյակների, խոտանի մեկուսարանների և պահեստային շինությունների անհրաժեշտությունը և թիվը որոշվում են` ելնելով հարդարվող զենքի քանակից և կազմակերպության շրջանառությունից։</w:t>
      </w:r>
      <w:br/>
      <w:r>
        <w:rPr/>
        <w:t xml:space="preserve">բ) իրավաբանական անձի տարածքի պատուհանները պետք է ծածկված լինեն մետաղյա ցանցով, իսկ տարածքից դուրս նայող պատուհանները` առնվազն 16 մմ տրամագծով երկաթյա ձողերից պատրաստված` 150 x 150 մմ-ից ոչ մեծ վանդակաշարով.</w:t>
      </w:r>
      <w:br/>
      <w:r>
        <w:rPr/>
        <w:t xml:space="preserve">գ) տարածքի բոլոր մուտքերի դռները, պետք է ունենան ազդանշանային սարքավորումներ և լինեն լուսավորված.</w:t>
      </w:r>
      <w:br/>
      <w:r>
        <w:rPr/>
        <w:t xml:space="preserve">դ) շինության, ինչպես նաև անմիջականորեն զենքի հարդարում իրականացնելու համար նախատեսված տարածքներում պետք է տեղադրված լինեն անընդմեջ բարձր որակի (HD) տեսաձայնագրություն իրականացնող սարքեր՝ օրվա մութ ժամերին նկարահանելու և տեսաձայնագրությունն առնվազն 10 օր պահպանելու հնարավորությամբ: Տեսաձայնագրող սարքը հարդարում իրականացնելու համար նախատեսված շինության դրսի կողմից պետք է տեղադրված լինի այնպես, որպեսզի հնարավորություն տա նկարահանելու և հետևելու զենքի հարդարում իրականացնելու համար նախատեսված շինության (դրսի կողմից) մուտքի մոտ կատարվող գործողություններին: Զենքի հարդարում իրականացնելու համար նախատեսված շինության մուտքի դռան երկու կողմից պետք է փակցված լինեն «Տարածքը և դրա շրջակայքը տեսագրվում են» բովանդակությամբ հայտարարություններ:</w:t>
      </w:r>
      <w:br/>
      <w:r>
        <w:rPr/>
        <w:t xml:space="preserve">11. Հայտատուն լիցենզավորող մարմին է ներկայացնում՝</w:t>
      </w:r>
      <w:br/>
      <w:r>
        <w:rPr/>
        <w:t xml:space="preserve">1) լիցենզիա ստանալու մասին հայտ, նշելով՝</w:t>
      </w:r>
      <w:br/>
      <w:r>
        <w:rPr/>
        <w:t xml:space="preserve">ա. իրավաբանական անձի անվանումը, գտնվելու և գործունեություն իրականացնելու վայրը, պետական գրանցման համարը,</w:t>
      </w:r>
      <w:br/>
      <w:r>
        <w:rPr/>
        <w:t xml:space="preserve"> բ. լիցենզավորման ենթակա գործունեության տեսակը, որը հայտատուն մտադիր է իրականացնել,</w:t>
      </w:r>
      <w:br/>
      <w:r>
        <w:rPr/>
        <w:t xml:space="preserve"> գ. զենքի տեսակը, որը հայտատուն մտադիր է հարդարել.</w:t>
      </w:r>
      <w:br/>
      <w:r>
        <w:rPr/>
        <w:t xml:space="preserve"> դ․ լիցենզավորող մարմնի կամ համապատասխան լիցենզիա ունեցող անձի կողմից տրված փորձագիտական եզրակացությունը՝ տեխնիկական անվտանգության պահանջների կամ պայմանների ապահովման վերաբերյալ.</w:t>
      </w:r>
      <w:br/>
      <w:r>
        <w:rPr/>
        <w:t xml:space="preserve">ե․ զենքի հարդարման համար նախատեսված շինության կամ տարածքի սեփականության կամ օգտագործման իրավունքի պետական գրանցման վկայականի պատճենը, ինչպես նաև շինության վարձակալության կամ անհատույց օգտագործման կնքված պայմանագրի պատճենը.</w:t>
      </w:r>
      <w:br/>
      <w:r>
        <w:rPr/>
        <w:t xml:space="preserve">զ․ շինության պահպանությունն իրականացնելու մասին կնքված պայմանագրի պատճենը.</w:t>
      </w:r>
      <w:br/>
      <w:r>
        <w:rPr/>
        <w:t xml:space="preserve"> է․ զենքին առնչվելու իրավասություն ունեցող անձանց նշանակելու մասին հայտատուի հրամանների, այդ անձանց անձնագրերի պատճենները և զենքի տիրապետմանը խոչընդոտող հիվանդությունների բացակայության վերաբերյալ բժշկական եզրակացությունները․</w:t>
      </w:r>
      <w:br/>
      <w:r>
        <w:rPr/>
        <w:t xml:space="preserve"> ը․ հարդարում իրականացնող անձի անձնագրի և աշխատանքային պայմանագրի պատճենները, զենքի տիրապետմանը խոչընդոտող հիվանդությունների բացակայության վերաբերյալ բժշկական եզրակացությունը․</w:t>
      </w:r>
      <w:br/>
      <w:r>
        <w:rPr/>
        <w:t xml:space="preserve"> թ․ գործունեության վայրում հսկիչ-դրամարկղային մեքենա գրանցված լինելու մասին հարկային մարմնի կողմից տրված տեղեկանքը:</w:t>
      </w:r>
      <w:br/>
      <w:r>
        <w:rPr/>
        <w:t xml:space="preserve">12. Լիցենզիա ստանալու համար անհրաժեշտ փաստաթղթերը կարող են լիցենզավորող մարմնին հանձնվել առձեռն կամ փոստով կամ էլեկտրոնային համակարգի միջոցով:</w:t>
      </w:r>
    </w:p>
    <w:p>
      <w:pPr/>
      <w:r>
        <w:rPr/>
        <w:t xml:space="preserve"> </w:t>
      </w:r>
    </w:p>
    <w:p>
      <w:pPr/>
      <w:r>
        <w:rPr/>
        <w:t xml:space="preserve">III. ԶԵՆՔԻ ՀԱՐԴԱՐՄԱՆ ԼԻՑԵՆԶԱՎՈՐՈՒՄԸ</w:t>
      </w:r>
      <w:br/>
      <w:r>
        <w:rPr/>
        <w:t xml:space="preserve"> </w:t>
      </w:r>
      <w:br/>
      <w:r>
        <w:rPr/>
        <w:t xml:space="preserve">13. Լիցենզավորող մարմինն ստուգում է հայտատուի կողմից հայտին կից ներկայացված տեղեկությունների համապատասխանությունը սույն կարգի 10-րդ կետում նշված պահանջներին: Լիցենզիա ստանալու մասին հայտում կամ կից փաստաթղթերում ոչ էական թերությունների (վրիպակների, իրավաբանական անճշտությունների, թվաբանական սխալների և նման այլ բացթողումների) առկայության, ինչպես նաև փաստաթղթերը թերի լինելու դեպքում լիցենզավորող մարմինը դրանք հայտնաբերելու պահից 2 աշխատանքային օրվա ընթացքում հայտատուին առաջարկում է 5 աշխատանքային օրվա ընթացքում վերացնել թերությունները՝ նախազգուշացնելով «Լիցենզավորման մասին» օրենքի 29-րդ հոդվածի 5-րդ մասով սահմանված հետևանքի մասին:</w:t>
      </w:r>
      <w:br/>
      <w:r>
        <w:rPr/>
        <w:t xml:space="preserve">14. Լիցենզավորող մարմինը, հայտատուի կողմից սույն կարգի 11-րդ կետում նշված բոլոր փաստաթղթերը ներկայացվելուց հետո՝ 23 աշխատանքային օրվա ընթացքում, տրամադրում է լիցենզիան կամ, «Լիցենզավորման մասին» օրենքի 29-րդ հոդվածով նախատեսված հիմքերի առկայության դեպքում, մերժում է լիցենզիայի տրամադրումը:</w:t>
      </w:r>
      <w:br/>
      <w:r>
        <w:rPr/>
        <w:t xml:space="preserve">15․ Լիցենզիան տրվում է անժամկետ: </w:t>
      </w:r>
      <w:br/>
      <w:r>
        <w:rPr/>
        <w:t xml:space="preserve">16. Լիցենզիա ստանալու հայտը մերժվում է, եթե`</w:t>
      </w:r>
      <w:br/>
      <w:r>
        <w:rPr/>
        <w:t xml:space="preserve">ա) ներկայացված փաստաթղթերը թերի են, ակնհայտ կեղծ կամ խեղաթյուրված.</w:t>
      </w:r>
      <w:br/>
      <w:r>
        <w:rPr/>
        <w:t xml:space="preserve">բ) ներկայացված փաստաթղթերը չեն համապատասխանում Հայաստանի Հանրապետության օրենսդրությանն ու սույն կարգի պահանջներին.</w:t>
      </w:r>
      <w:br/>
      <w:r>
        <w:rPr/>
        <w:t xml:space="preserve">գ) դիմող իրավաբանական անձն օրենքի կամ իր կանոնադրության համաձայն իրավունք չունի զբաղվելու զենքի արտադրությամբ.</w:t>
      </w:r>
      <w:br/>
      <w:r>
        <w:rPr/>
        <w:t xml:space="preserve">դ) զենքի արտադրության լիակատար անվտանգության, արտադրության ընթացքի նկատմամբ հսկողության և զենքի պահպանության ապահովման համար իրականացված չեն Հայաստանի Հանրապետության իրավական ակտերով նախատեսված պահանջները կամ պայմանները.</w:t>
      </w:r>
      <w:br/>
      <w:r>
        <w:rPr/>
        <w:t xml:space="preserve">ե) օրենքով նախատեսված այլ դեպքեր:</w:t>
      </w:r>
      <w:br/>
      <w:r>
        <w:rPr/>
        <w:t xml:space="preserve"> 17․ զենքի հարդարումը իրականացվում է պայմանագրային հիմունքներով։</w:t>
      </w:r>
      <w:br/>
      <w:r>
        <w:rPr/>
        <w:t xml:space="preserve"> 18. Լիցենզիայի վերաձևակերպումը, լիցենզիայի գործողության կասեցումը, դադարեցումը և լիցենզիայի հետ կապված այլ հարաբերությունները կարգավորվում են «Լիցենզավորման մասին» օրենքով:</w:t>
      </w:r>
      <w:br/>
      <w:r>
        <w:rPr/>
        <w:t xml:space="preserve"> 19. Հայաստանի Հանրապետության իրավական ակտերով զենքի հարդարման նկատմամբ պարտադիր պահանջների և պայմանների պահպանման նկատմամբ վերահսկողությունն իրականացնում է համապատասխան լիցենզավորող մարմինը` օրենքով սահմանված կարգով:</w:t>
      </w:r>
    </w:p>
    <w:p>
      <w:pPr/>
      <w:r>
        <w:rPr/>
        <w:t xml:space="preserve"> </w:t>
      </w:r>
    </w:p>
    <w:p>
      <w:pPr>
        <w:jc w:val="end"/>
      </w:pPr>
      <w:br/>
      <w:r>
        <w:rPr>
          <w:b w:val="1"/>
          <w:bCs w:val="1"/>
        </w:rPr>
        <w:t xml:space="preserve">Հավելված N 2</w:t>
      </w:r>
      <w:br/>
      <w:r>
        <w:rPr>
          <w:b w:val="1"/>
          <w:bCs w:val="1"/>
        </w:rPr>
        <w:t xml:space="preserve">ՀՀ կառավարության 2023 թվականի</w:t>
      </w:r>
      <w:br/>
      <w:r>
        <w:rPr>
          <w:b w:val="1"/>
          <w:bCs w:val="1"/>
        </w:rPr>
        <w:t xml:space="preserve">հունվարի -ի N -Ն որոշման</w:t>
      </w:r>
      <w:br/>
      <w:r>
        <w:rPr/>
        <w:t xml:space="preserve"> </w:t>
      </w:r>
      <w:br/>
      <w:r>
        <w:rPr>
          <w:b w:val="1"/>
          <w:bCs w:val="1"/>
        </w:rPr>
        <w:t xml:space="preserve">Ձև</w:t>
      </w:r>
    </w:p>
    <w:p>
      <w:pPr>
        <w:jc w:val="center"/>
      </w:pPr>
      <w:br/>
      <w:r>
        <w:rPr/>
        <w:t xml:space="preserve"> </w:t>
      </w:r>
      <w:br/>
      <w:r>
        <w:rPr/>
        <w:t xml:space="preserve">_______________________________________</w:t>
      </w:r>
      <w:br/>
      <w:r>
        <w:rPr/>
        <w:t xml:space="preserve">_______________________________________</w:t>
      </w:r>
      <w:br/>
      <w:r>
        <w:rPr/>
        <w:t xml:space="preserve">(իրավաբանական անձի անվանումը)</w:t>
      </w:r>
      <w:br/>
      <w:r>
        <w:rPr/>
        <w:t xml:space="preserve">_______________________________________</w:t>
      </w:r>
      <w:br/>
      <w:r>
        <w:rPr/>
        <w:t xml:space="preserve">________________________________________</w:t>
      </w:r>
      <w:br/>
      <w:r>
        <w:rPr/>
        <w:t xml:space="preserve">(գտնվելու վայրը, հեռախոսահամարը)</w:t>
      </w:r>
      <w:br/>
      <w:r>
        <w:rPr/>
        <w:t xml:space="preserve">________________________________________</w:t>
      </w:r>
      <w:br/>
      <w:r>
        <w:rPr/>
        <w:t xml:space="preserve">(գործունեության իրականացման վայրը, հեռախոսահամարը)</w:t>
      </w:r>
      <w:br/>
      <w:r>
        <w:rPr/>
        <w:t xml:space="preserve">_____________________________________</w:t>
      </w:r>
      <w:br/>
      <w:r>
        <w:rPr/>
        <w:t xml:space="preserve">(պետական գրանցման համարը)</w:t>
      </w:r>
      <w:br/>
      <w:r>
        <w:rPr/>
        <w:t xml:space="preserve"> </w:t>
      </w:r>
      <w:br/>
      <w:r>
        <w:rPr/>
        <w:t xml:space="preserve">Հ Ա Յ Տ</w:t>
      </w:r>
      <w:br/>
      <w:r>
        <w:rPr/>
        <w:t xml:space="preserve"> </w:t>
      </w:r>
      <w:br/>
      <w:r>
        <w:rPr/>
        <w:t xml:space="preserve">ԶԵՆՔԻ ՀԱՐԴԱՐՄԱՆ ԼԻՑԵՆԶԻԱ ՍՏԱՆԱԼՈՒ ՄԱՍԻՆ</w:t>
      </w:r>
      <w:br/>
      <w:r>
        <w:rPr/>
        <w:t xml:space="preserve"> </w:t>
      </w:r>
      <w:br/>
      <w:r>
        <w:rPr/>
        <w:t xml:space="preserve">Խնդրում եմ ինձ տալ _______________________________________________________</w:t>
      </w:r>
      <w:br/>
      <w:r>
        <w:rPr/>
        <w:t xml:space="preserve"> (նշել զենքի տեսակը)</w:t>
      </w:r>
      <w:br/>
      <w:r>
        <w:rPr/>
        <w:t xml:space="preserve">Լիցենզավորման պայմաններին ու պահանջներին ծանոթացել եմ և պարտավորվում եմ պահպանել դրանք:</w:t>
      </w:r>
      <w:br/>
      <w:r>
        <w:rPr/>
        <w:t xml:space="preserve"> </w:t>
      </w:r>
      <w:br/>
      <w:r>
        <w:rPr/>
        <w:t xml:space="preserve">Կից ներկայացնում եմ հետևյալ փաստաթղթերը`</w:t>
      </w:r>
      <w:br/>
      <w:r>
        <w:rPr/>
        <w:t xml:space="preserve"> </w:t>
      </w:r>
      <w:br/>
      <w:r>
        <w:rPr/>
        <w:t xml:space="preserve">1. ______________________________________________________________</w:t>
      </w:r>
      <w:br/>
      <w:r>
        <w:rPr/>
        <w:t xml:space="preserve">2. ______________________________________________________________</w:t>
      </w:r>
      <w:br/>
      <w:r>
        <w:rPr/>
        <w:t xml:space="preserve">3. ______________________________________________________________</w:t>
      </w:r>
      <w:br/>
      <w:r>
        <w:rPr/>
        <w:t xml:space="preserve">4. ______________________________________________________________</w:t>
      </w:r>
      <w:br/>
      <w:r>
        <w:rPr/>
        <w:t xml:space="preserve">5. ______________________________________________________________</w:t>
      </w:r>
      <w:br/>
      <w:r>
        <w:rPr/>
        <w:t xml:space="preserve">6. ______________________________________________________________</w:t>
      </w:r>
      <w:br/>
      <w:r>
        <w:rPr/>
        <w:t xml:space="preserve">7. ______________________________________________________________</w:t>
      </w:r>
      <w:br/>
      <w:r>
        <w:rPr/>
        <w:t xml:space="preserve">8. ______________________________________________________________</w:t>
      </w:r>
      <w:br/>
      <w:r>
        <w:rPr/>
        <w:t xml:space="preserve">9. ______________________________________________________________</w:t>
      </w:r>
      <w:br/>
      <w:r>
        <w:rPr/>
        <w:t xml:space="preserve">10. _____________________________________________________________</w:t>
      </w:r>
      <w:br/>
      <w:r>
        <w:rPr/>
        <w:t xml:space="preserve">______________________________________________________________</w:t>
      </w:r>
      <w:br/>
      <w:r>
        <w:rPr/>
        <w:t xml:space="preserve"> </w:t>
      </w:r>
      <w:br/>
      <w:r>
        <w:rPr/>
        <w:t xml:space="preserve">Հայտատու _____________________ </w:t>
      </w:r>
      <w:br/>
      <w:r>
        <w:rPr/>
        <w:t xml:space="preserve"> (ստորագրությունը) ________________________________</w:t>
      </w:r>
      <w:br/>
      <w:r>
        <w:rPr/>
        <w:t xml:space="preserve">(պաշտոնը, անունը, ազգանունը)</w:t>
      </w:r>
      <w:br/>
      <w:r>
        <w:rPr/>
        <w:t xml:space="preserve"> </w:t>
      </w:r>
      <w:br/>
      <w:r>
        <w:rPr/>
        <w:t xml:space="preserve"> _____ _____________ 20 թ.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br/>
      <w:r>
        <w:rPr/>
        <w:t xml:space="preserve">Հավելված N 3</w:t>
      </w:r>
      <w:br/>
      <w:r>
        <w:rPr/>
        <w:t xml:space="preserve">ՀՀ կառավարության 2022 թվականի</w:t>
      </w:r>
      <w:br/>
      <w:r>
        <w:rPr/>
        <w:t xml:space="preserve">հունվարի -ի N 12-Ն որոշման</w:t>
      </w:r>
      <w:br/>
      <w:r>
        <w:rPr/>
        <w:t xml:space="preserve"> </w:t>
      </w:r>
      <w:br/>
      <w:r>
        <w:rPr/>
        <w:t xml:space="preserve">Ձև</w:t>
      </w:r>
    </w:p>
    <w:p>
      <w:pPr/>
      <w:r>
        <w:rPr/>
        <w:t xml:space="preserve"> </w:t>
      </w:r>
    </w:p>
    <w:p>
      <w:pPr>
        <w:jc w:val="center"/>
      </w:pPr>
      <w:br/>
      <w:r>
        <w:rPr/>
        <w:t xml:space="preserve">ՀԱՅԱՍՏԱՆԻ ՀԱՆՐԱՊԵՏՈՒԹՅԱՆ ՈՍՏԻԿԱՆՈՒԹՅՈՒՆ</w:t>
      </w:r>
      <w:br/>
      <w:r>
        <w:rPr/>
        <w:t xml:space="preserve"> </w:t>
      </w:r>
      <w:br/>
      <w:r>
        <w:rPr/>
        <w:t xml:space="preserve">Լ Ի Ց Ե Ն Զ Ի Ա</w:t>
      </w:r>
      <w:br/>
      <w:r>
        <w:rPr/>
        <w:t xml:space="preserve"> </w:t>
      </w:r>
      <w:br/>
      <w:r>
        <w:rPr/>
        <w:t xml:space="preserve">ԶԵՆՔԻ ՀԱՐԴԱՐՄԱՆ</w:t>
      </w:r>
      <w:br/>
      <w:r>
        <w:rPr/>
        <w:t xml:space="preserve"> </w:t>
      </w:r>
      <w:br/>
      <w:r>
        <w:rPr/>
        <w:t xml:space="preserve">Սերիա - ՀԳԼ N ____________</w:t>
      </w:r>
      <w:br/>
      <w:r>
        <w:rPr/>
        <w:t xml:space="preserve"> </w:t>
      </w:r>
      <w:br/>
      <w:r>
        <w:rPr/>
        <w:t xml:space="preserve">Իրավաբանական անձի</w:t>
      </w:r>
      <w:br/>
      <w:r>
        <w:rPr/>
        <w:t xml:space="preserve">անվանումը ________________________________________</w:t>
      </w:r>
      <w:br/>
      <w:r>
        <w:rPr/>
        <w:t xml:space="preserve"> ________________________________________</w:t>
      </w:r>
      <w:br/>
      <w:r>
        <w:rPr/>
        <w:t xml:space="preserve"> ________________________________________</w:t>
      </w:r>
      <w:br/>
      <w:r>
        <w:rPr/>
        <w:t xml:space="preserve"> </w:t>
      </w:r>
      <w:br/>
      <w:r>
        <w:rPr/>
        <w:t xml:space="preserve">Գտնվելու վայրը (հասցեն) ________________________________________</w:t>
      </w:r>
      <w:br/>
      <w:r>
        <w:rPr/>
        <w:t xml:space="preserve"> ________________________________________</w:t>
      </w:r>
      <w:br/>
      <w:r>
        <w:rPr/>
        <w:t xml:space="preserve"> ________________________________________</w:t>
      </w:r>
      <w:br/>
      <w:r>
        <w:rPr/>
        <w:t xml:space="preserve">Գործունեության իրակա-</w:t>
      </w:r>
      <w:br/>
      <w:r>
        <w:rPr/>
        <w:t xml:space="preserve">նացման վայրը (հասցեն) ________________________________________</w:t>
      </w:r>
      <w:br/>
      <w:r>
        <w:rPr/>
        <w:t xml:space="preserve"> ________________________________________</w:t>
      </w:r>
      <w:br/>
      <w:r>
        <w:rPr/>
        <w:t xml:space="preserve"> ________________________________________</w:t>
      </w:r>
      <w:br/>
      <w:r>
        <w:rPr/>
        <w:t xml:space="preserve"> </w:t>
      </w:r>
      <w:br/>
      <w:r>
        <w:rPr/>
        <w:t xml:space="preserve">Գործողության ժամկետը ___________________________________</w:t>
      </w:r>
      <w:br/>
      <w:r>
        <w:rPr/>
        <w:t xml:space="preserve"> </w:t>
      </w:r>
      <w:br/>
      <w:r>
        <w:rPr/>
        <w:t xml:space="preserve">ՀՀ ոստիկանության պետ __________________ </w:t>
      </w:r>
      <w:br/>
      <w:r>
        <w:rPr/>
        <w:t xml:space="preserve"> (ստորագրությունը) ________________________</w:t>
      </w:r>
      <w:br/>
      <w:r>
        <w:rPr/>
        <w:t xml:space="preserve"> (անունը, ազգանունը)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br/>
      <w:r>
        <w:rPr/>
        <w:t xml:space="preserve">Կ. Տ. _____ _____________ 20 թ.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2026-04-01T23:27:07+04:00</dcterms:created>
  <dcterms:modified xsi:type="dcterms:W3CDTF">2026-04-01T23:27:07+04:00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