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ՓԵՏՐՎԱՐԻ 5-Ի N 86-Ն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2022 թվականի  ____ -ի N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2004 ԹՎԱԿԱՆԻ ՓԵՏՐՎԱՐԻ 5-Ի N 86-Ն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2004 թվականի փետրվարի 5-ի «Ավիացիոն անվտանգության միջգերատեսչական հանձնաժողովի կանոնադրությունը հաստատելու մասին» N 86-Ն որոշման հավելվածում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3-րդ կետը շարադրել հետևյալ խմբագրությամբ.</w:t>
      </w:r>
    </w:p>
    <w:p>
      <w:pPr/>
      <w:r>
        <w:rPr/>
        <w:t xml:space="preserve">«3. Հանձնաժողովի խնդիրներն են.</w:t>
      </w:r>
    </w:p>
    <w:p>
      <w:pPr/>
      <w:r>
        <w:rPr/>
        <w:t xml:space="preserve">1) քաղաքացիական ավիացիայի ավիացիոն անվտանգության բնագավառում պետական քաղաքականության հիմնադրույթների մշակումը.</w:t>
      </w:r>
    </w:p>
    <w:p>
      <w:pPr/>
      <w:r>
        <w:rPr/>
        <w:t xml:space="preserve">2) քաղաքացիական ավիացիայի ավիացիոն անվտանգության ապահովման աշխատանքները կանոնակարգող իրավական ակտերի նախագծերի քննարկումը և դրանց վերաբերյալ առաջարկությունների ներկայացումը.</w:t>
      </w:r>
    </w:p>
    <w:p>
      <w:pPr/>
      <w:r>
        <w:rPr/>
        <w:t xml:space="preserve">3) քաղաքացիական ավիացիայի ավիացիոն անվտանգության ապահովման աշխատանքների ուսումնասիրությունն ու վերլուծությունը:»․</w:t>
      </w:r>
    </w:p>
    <w:p>
      <w:pPr>
        <w:numPr>
          <w:ilvl w:val="0"/>
          <w:numId w:val="4"/>
        </w:numPr>
      </w:pPr>
      <w:r>
        <w:rPr/>
        <w:t xml:space="preserve">4-րդ կետը շարադրել հետևյալ խմբագրությամբ.</w:t>
      </w:r>
    </w:p>
    <w:p>
      <w:pPr/>
      <w:r>
        <w:rPr/>
        <w:t xml:space="preserve">«4. Հանձնաժողովն իր առջև դրված խնդիրների ապահովման նպատակով  իրականացնում է հետևյալ գործառույթները.</w:t>
      </w:r>
    </w:p>
    <w:p>
      <w:pPr/>
      <w:r>
        <w:rPr/>
        <w:t xml:space="preserve">1) քաղաքացիական ավիացիայի գործունեության դեմ ուղղված անօրինական միջամտության ակտերի կանխմանն ու խափանմանն վերաբերյալ խորհրդատվական օգնության տրամադրումը.</w:t>
      </w:r>
    </w:p>
    <w:p>
      <w:pPr/>
      <w:r>
        <w:rPr/>
        <w:t xml:space="preserve">2) քաղաքացիական ավիացիայի գործունեության դեմ ուղղված անօրինական միջամտության ակտերի կանխմանն ու խափանմանն միջոցառումների ընթացքի նկատմամբ հսկողության իրականացումը և նոր սպառնալիքների մասին տեղեկատվությունների, ավիացիոն անվտանգության ապահովման նոր մեթոդների և տեխնոլոգիաներ կիրառման վերաբերյալ առաջարկությունների ներկայացումը.</w:t>
      </w:r>
    </w:p>
    <w:p>
      <w:pPr/>
      <w:r>
        <w:rPr/>
        <w:t xml:space="preserve">3) քաղաքացիական ավիացիայի ավիացիոն անվտանգության ազգային ծրագրով սահմանված ավիացիոն անվտանգության գործառույթների իրականացման արություններ ունեցող պետական կառավարման համակարգի մարմինների և կազմակերպությունների համագործակցության համակարգումը՝ ելնելով սպառնալիքի ձևերից ու բնույթից.</w:t>
      </w:r>
    </w:p>
    <w:p>
      <w:pPr/>
      <w:r>
        <w:rPr/>
        <w:t xml:space="preserve">4) քաղաքացիական ավիացիայի ավիացիոն անվտանգության բնագավառում պետական քաղաքականության և ավիացիոն անվտանգության ապահովման մասով գործող իրավական ակտերում փոփոխություններ ու լրացումներ կատարելու մասին  Քաղաքացիական ավիացիայի կոմիտեի միջոցով Հայաստանի Հանրապետության կառավարությանն աջարկություններ ներկայացնելը․</w:t>
      </w:r>
    </w:p>
    <w:p>
      <w:pPr/>
      <w:r>
        <w:rPr/>
        <w:t xml:space="preserve">5) նոր օդանավակայանների կառուցման և գործող օբյեկտների, ենթակառուցվածքների ընդլայնման կամ վերակառուցման դեպքերում նախագծերի քննարկումը և ավիացիոն անվտանգության մասով առաջարկությունների ներկայացումը Քաղաքացիական ավիացիայի կոմիտեի միջոցով Հայաստանի Հանրապետության կառավարություն.  </w:t>
      </w:r>
    </w:p>
    <w:p>
      <w:pPr/>
      <w:r>
        <w:rPr/>
        <w:t xml:space="preserve">6) օդանավակայանների ավիացիոն անվտանգության կոմիտեների և այլ համապատասխան հանձնաժողովների կողմից ներկայացրած առաջարկությունների քննարկումը.</w:t>
      </w:r>
    </w:p>
    <w:p>
      <w:pPr/>
      <w:r>
        <w:rPr/>
        <w:t xml:space="preserve">7) քաղաքացիական ավիացիայի անվտանգության ապահովման մակարդակի բարձրացմանն ուղղված ավիացիոն անվտանգության միասնական չափանիշների իրականացման նպատակով միջազգային կազմակերպությունների և այլ պետությունների հետ համագործակցության ձևերի քննարկումը.</w:t>
      </w:r>
    </w:p>
    <w:p>
      <w:pPr/>
      <w:r>
        <w:rPr/>
        <w:t xml:space="preserve">8) արտակարգ իրավիճակներում քաղաքացիական ավիացիայի օդանավակայանների գործելու և Հայաստանի Հանրապետության պետական կառավարման մարմինների հետ փոխհամագործակցության պլանների վերաբերյալ խորդհատվական օգնության տրամադրումը.</w:t>
      </w:r>
    </w:p>
    <w:p>
      <w:pPr/>
      <w:r>
        <w:rPr/>
        <w:t xml:space="preserve">9) արտակարգ իրավիճակներում քաղաքացիական ավիացիայի օդանավակայանների գործելու և Հայաստանի Հանրապետության պետական կառավարման մարմինների հետ փոխհամագործակցության պլանների մշակման, հաստատման, կիրառման և վերանայման գործընթացի նկատմամբ վերահսկողության իրականացումը և արտակարգ իրավիճակների կանխման, կանխարգելման, հետևանքների մեղմացման ու վերացման, ինչպես նաև վաղ ազդարարման նորարական մեթոդների և տեխնոլոգիաների կիրառման վերաբերյալ առաջարկությունների ներկայացումը։».</w:t>
      </w:r>
    </w:p>
    <w:p>
      <w:pPr/>
      <w:r>
        <w:rPr/>
        <w:t xml:space="preserve">3) 6-րդ կետի «Հայաստանի Հանրապետության կառավարությանն առընթեր քաղաքացիական ավիացիայի գլխավոր վարչության պետը» բառերը փոխարինել «Հայաստանի Հանրապետության տարածքային կառավարման և ենթակառուցվածքների նախարարի տեղակալը».</w:t>
      </w:r>
    </w:p>
    <w:p>
      <w:pPr/>
      <w:r>
        <w:rPr/>
        <w:t xml:space="preserve">4) 8-րդ կետը շարադրել հետևյալ խմբագրությամբ.</w:t>
      </w:r>
    </w:p>
    <w:p>
      <w:pPr/>
      <w:r>
        <w:rPr/>
        <w:t xml:space="preserve">«8. Հանձնաժողովն իր գործունեությունն իրականացնում է նիստերի միջոցով, որոնք գումարվում են ըստ անհրաժեշտության, բայց ոչ պակա քան տարին երկու անգամ:»․</w:t>
      </w:r>
    </w:p>
    <w:p>
      <w:pPr/>
      <w:r>
        <w:rPr/>
        <w:t xml:space="preserve">5) 16-րդ կետը շարադրել հետևյալ խմբագրությամբ.</w:t>
      </w:r>
    </w:p>
    <w:p>
      <w:pPr/>
      <w:r>
        <w:rPr/>
        <w:t xml:space="preserve">«16. Հանձնաժողովի աշխատանքների կազմակերպական, տեխնիկական, տեղեկատվական և վերլուծական ապահովումն իրականացվում է Քաղաքացիական ավիացիայի կոմիտեի կողմից:»։</w:t>
      </w:r>
    </w:p>
    <w:p>
      <w:pPr>
        <w:numPr>
          <w:ilvl w:val="0"/>
          <w:numId w:val="5"/>
        </w:numPr>
      </w:pPr>
      <w:r>
        <w:rPr/>
        <w:t xml:space="preserve">Սույն որոշումը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   ՀԱՆՐԱՊԵՏՈՒԹՅԱՆ</w:t>
      </w:r>
    </w:p>
    <w:p>
      <w:pPr/>
      <w:r>
        <w:rPr/>
        <w:t xml:space="preserve">                     ՎԱՐՉԱՊԵՏ                                                           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DB8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3E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7C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E1C3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2026-04-03T18:51:16+04:00</dcterms:created>
  <dcterms:modified xsi:type="dcterms:W3CDTF">2026-04-03T18:51:16+04:00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