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քրեական օրենսգրքում փոփոխություն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Հոդված 1. </w:t>
      </w:r>
      <w:r>
        <w:rPr/>
        <w:t xml:space="preserve">Հայաստանի Հանրապետության 2021 թվականի մայիսի 5-ի քրեական օրենսգրքի ամբողջ տեքստում «զենքի կամ մարմնական վնասվածք պատճառելու համար նախապես պատրաստված կամ հարմարեցված առարկայի կամ միջոցի գործադրմամբ» բառերը փոխարինել «զենքի կամ որպես զենք օգտագործվող առարկաների գործադրմամբ»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2026-04-05T18:46:44+04:00</dcterms:created>
  <dcterms:modified xsi:type="dcterms:W3CDTF">2026-04-05T18:46:44+04:00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