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ՍԵՅՍՄԻԿ ՊԱՇՏՊԱՆՈՒԹՅԱՆ ԲՆԱԳԱՎԱՌՈՒՄ ՀԱՅԱՍՏԱՆԻ ՀԱՆՐԱՊԵՏՈՒԹՅԱՆ ԲՆԱԿՉՈՒԹՅԱՆ ՈՒՍՈՒՑՄԱՆ ԿԱՐԳԸ  ՀԱՍՏԱՏԵԼՈՒ ՄԱՍԻՆ ՀԱՅԱՍՏԱՆԻ ՀԱՆՐԱՊԵՏՈՒԹՅԱՆ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2022 թվականի ______________ «_____»-ի N ____-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ՍԵՅՍՄԻԿ ՊԱՇՏՊԱՆՈՒ­ԹՅԱՆ ԲՆԱԳԱՎԱՌՈՒՄ ՀԱՅԱՍ­ՏԱՆԻ ՀԱՆՐԱՊԵՏՈՒԹՅԱ­Ն ԲՆԱԿ­ՉՈՒԹՅԱՆ ՈՒՍՈՒՑՄԱՆ ԿԱՐԳԸ</w:t>
      </w:r>
    </w:p>
    <w:p>
      <w:pPr/>
      <w:r>
        <w:rPr>
          <w:b w:val="1"/>
          <w:bCs w:val="1"/>
        </w:rPr>
        <w:t xml:space="preserve"> ՀԱՍ­ՏԱ­ՏԵ­ԼՈՒ ՄԱ­ՍԻՆ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«Սեյսմիկ պաշտպանության մասին» Հայաստանի Հանրապետության օրենքի 25-րդ հոդվածի 4-րդ մասը` Հայաստանի Հանրապետության կառավարությունը որոշում է.  </w:t>
      </w:r>
    </w:p>
    <w:p>
      <w:pPr>
        <w:numPr>
          <w:ilvl w:val="0"/>
          <w:numId w:val="2"/>
        </w:numPr>
      </w:pPr>
      <w:r>
        <w:rPr/>
        <w:t xml:space="preserve">Հաստատել Սեյսմիկ պաշտպանու­թյան բնագավառում Հայաս­տանի Հանրա­պե­տությա­ն բնակ­չության ուսուցման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Հանրային հեռարձակողի խորհրդին` եռամսյա ժամկետում Հայաստանի Հանրապետության արտակարգ իրավիճակների նախարարություն ներկայացնել առաջարկություններ` սեյսմիկ պաշտպանու­թյան բնագավառում Հայաս­տանի Հանրա­պե­տությա­ն բնակ­չության ուսուցման նպատակով տեսալսողական հաղորդումների ընդհանուր ծավալի վերաբերյալ` ընդգրկելով սեյսմիկ պաշտպանության բնագավառում Հայաստանի Հանրապետության կառավարության կողմից լիազորված մարմնի ներկայացուցիչներին կամ օգտագործելով նրանց կողմից տրամադրված նյութերը: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/>
      <w:r>
        <w:rPr/>
        <w:t xml:space="preserve">ՆԻԿՈԼ ՓԱՇԻՆՅԱՆ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 202</w:t>
      </w:r>
      <w:r>
        <w:rPr>
          <w:b w:val="1"/>
          <w:bCs w:val="1"/>
        </w:rPr>
        <w:t xml:space="preserve">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___________  ____</w:t>
      </w:r>
      <w:r>
        <w:rPr>
          <w:b w:val="1"/>
          <w:bCs w:val="1"/>
        </w:rPr>
        <w:t xml:space="preserve">-ի N ____Ն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ՍԵՅՍՄԻԿ ՊԱՇՏՊԱՆՈՒ­ԹՅԱՆ ԲՆԱԳԱՎԱՌՈՒՄ ՀԱՅԱՍ­ՏԱՆԻ ՀԱՆՐԱՊԵՏՈՒԹՅԱ­Ն ԲՆԱԿ­ՉՈՒԹՅԱՆ ՈՒՍՈՒՑՄԱՆ 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կանոնակարգվում են սեյսմիկ պաշտպանու­թյան բնագավառի հիմնահարցերով Հայաս­տանի Հանրա­պե­տությա­ն բնակ­չության ուսուցման գործընթացի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Սեյսմիկ պաշտպանու­թյան բնագավառում Հայաս­տանի Հանրա­պե­տությա­ն բնակ­չության ուսուցման հիմնական նպատակը նրանց վարվելակերպի կանոնների իմացության մակարդակի բարձրացումն է:</w:t>
      </w:r>
    </w:p>
    <w:p>
      <w:pPr>
        <w:numPr>
          <w:ilvl w:val="0"/>
          <w:numId w:val="4"/>
        </w:numPr>
      </w:pPr>
      <w:r>
        <w:rPr/>
        <w:t xml:space="preserve">Սեյսմիկ պաշտպանու­թյան բնագավառում բնակ­չության ուսուցման հիմնախնդիրներն են`</w:t>
      </w:r>
    </w:p>
    <w:p>
      <w:pPr>
        <w:numPr>
          <w:ilvl w:val="0"/>
          <w:numId w:val="5"/>
        </w:numPr>
      </w:pPr>
      <w:r>
        <w:rPr/>
        <w:t xml:space="preserve">իրավունքների, պարտականությունների և վարվելակերպի մասին ուսուցումը.</w:t>
      </w:r>
    </w:p>
    <w:p>
      <w:pPr>
        <w:numPr>
          <w:ilvl w:val="0"/>
          <w:numId w:val="5"/>
        </w:numPr>
      </w:pPr>
      <w:r>
        <w:rPr/>
        <w:t xml:space="preserve">երկրաշարժից պաշտպանվելու վարքականոնների մասին ուսուցումը.</w:t>
      </w:r>
    </w:p>
    <w:p>
      <w:pPr>
        <w:numPr>
          <w:ilvl w:val="0"/>
          <w:numId w:val="5"/>
        </w:numPr>
      </w:pPr>
      <w:r>
        <w:rPr/>
        <w:t xml:space="preserve">ուժեղ երկրաշարժով կամ նրա սպառնալիքներով պայմանավորված հետևանքների վերացման ուսուցումը.</w:t>
      </w:r>
    </w:p>
    <w:p>
      <w:pPr>
        <w:numPr>
          <w:ilvl w:val="0"/>
          <w:numId w:val="6"/>
        </w:numPr>
      </w:pPr>
      <w:r>
        <w:rPr/>
        <w:t xml:space="preserve">Սույն կարգով սահմանվում են «Սեյսմիկ պաշտպանու­թյան բնագավառում Հայաս­տանի Հանրա­պե­տությա­ն բնակ­չության ուսուցողական ծրագրերին ներկայացվող պահանջները և դրանց ընդունման ընթացակարգը:</w:t>
      </w:r>
    </w:p>
    <w:p>
      <w:pPr>
        <w:numPr>
          <w:ilvl w:val="0"/>
          <w:numId w:val="6"/>
        </w:numPr>
      </w:pPr>
      <w:r>
        <w:rPr/>
        <w:t xml:space="preserve">Սույն կարգի դրույթները նախատեսվում են Սեյսմիկ պաշտպանու­թյան բնագավառում Հայաս­տանի Հանրա­պե­տությա­ն բնակ­չության ուսուցողական ծրագրերի աշխատանքներ իրականացնող կազմակերպությունների, ուսումնական հաստատությունների, հեռուստաընկերությունների և ռադիոընկերությունների համար:</w:t>
      </w:r>
    </w:p>
    <w:p>
      <w:pPr>
        <w:numPr>
          <w:ilvl w:val="0"/>
          <w:numId w:val="6"/>
        </w:numPr>
      </w:pPr>
      <w:r>
        <w:rPr/>
        <w:t xml:space="preserve">Ուսուցողական ծրագրերի աշխատանքների կատարման համակարգող մարմինը ՀՀ արտակարգ իրավիճակների նախարարությունն է: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ԿԱՐԳՈՒՄ </w:t>
      </w:r>
      <w:r>
        <w:rPr>
          <w:b w:val="1"/>
          <w:bCs w:val="1"/>
        </w:rPr>
        <w:t xml:space="preserve">ԳՈՐԾԱԾՎՈՂ ՀԻՄՆԱԿԱՆ ՀԱՍԿԱՑՈՒԹՅՈՒՆՆԵՐԸ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Սույն կարգում գործածվող հիմնական հասկացություներն են.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բնակչության ուսուցում`</w:t>
      </w:r>
      <w:r>
        <w:rPr/>
        <w:t xml:space="preserve"> սեյսմիկ պաշտպանության բնագավառում բնակչությանն անհրաժեշտ նվազագույն գիտելիքների ու վարվելակերպի կանոնների իմացության և իրականացման ապահովմանն ուղղված գործընթաց, մասնավորապես երկրաշարժից պաշտպանվելու վարքականոնների և բնակչության տարբեր շերտերի սեյսմիկ պաշտպանության հիմնադրույթների ուսուցում.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դասախոսություն` </w:t>
      </w:r>
      <w:r>
        <w:rPr/>
        <w:t xml:space="preserve">ուսուցման ձև, որի ընթացքում ուսուցանվողներին ներկայացվում է երկրաշարժից պաշտպանվելու վարքականոններ, երկրաշարժի վերաբերյալ ընդհանուր տեղեկատվություն, երկ­րաշարժից ա­ռաջ, ըն­թաց­­քում և հետո բնակ­չության գործողություն­ների վերա­բերյալ տեղեկատվություն, սեյսմիկ պաշտպանության բնագավառին առնչվող իրավական ակտեր, գիտական նյութեր, հարցեր, խնդիրներ, միջազգային փորձ.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սեմինար` </w:t>
      </w:r>
      <w:r>
        <w:rPr/>
        <w:t xml:space="preserve"> գործնական ուսուցման ձև, որի ընթացքում ուսուցանվողները` համապատասխան դասախոսի ղեկավարությամբ քննարկում են սեյսմիկ պաշտպանության բնագավառին առնչվող հիմնահարցերը և երկրաշարժից պաշտպանվելու վարքականոնները.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խաղ-վիկտորինա</w:t>
      </w:r>
      <w:r>
        <w:rPr/>
        <w:t xml:space="preserve">` սեյսմիկ պաշտպանության ոլորտի վերաբերյալ գիտելիքների բանավոր կամ գրավոր հարցերին պատասխանելու խաղ.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սպորտային</w:t>
      </w:r>
      <w:r>
        <w:rPr>
          <w:b w:val="1"/>
          <w:bCs w:val="1"/>
        </w:rPr>
        <w:t xml:space="preserve"> և շարժական խաղ-վիկտորինաներ՝</w:t>
      </w:r>
      <w:r>
        <w:rPr/>
        <w:t xml:space="preserve"> ուսուցման մրցակցային գործնական-կիրառական մեթոդով (պաստառներ, դիդակտիկ նյութեր) հարց-պատասխաններով իրականացվող խաղ, իրավիճակային իրադարձությունների արհեստական նմանակումների (իմիտացիաների) միջոցով, երկրաշարժից պաշտպանվելու վարքականոնների թեմայի շրջանակներում (բնակչության տարբեր շերտերի համար).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հեռուստառադիոհաղորդում` </w:t>
      </w:r>
      <w:r>
        <w:rPr/>
        <w:t xml:space="preserve">հեռուստատեսությամբ կամ ռադիոյով տարածվող պատկերներ և (կամ) հնչյուններ և (կամ) այլ տեղեկատվություն պարունակող կենդանի կատարման կամ ամրագրված սահմանափակ տևողությամբ նյութ, որը բովանդակության և կազմակերպչական իմաստով ինքնուրույն և ավարտուն է, համարվում է հեղինակային և (կամ) հարակից իրավունքի օբյեկտ.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տարհանում վարժանք` </w:t>
      </w:r>
      <w:r>
        <w:rPr/>
        <w:t xml:space="preserve">վարժանքների ձևով գործնական պարապունքների կազմակերպում: Երկ­րաշարժի դեպքում բնակ­չության շրջանում անհրաժեշտ գործողություն­ների վերաբերյալ փորձ և հմտություն ձեռք բերելու գործնական պարապմունք: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սոցիալ-հոգեբանական նախապատրաստում` </w:t>
      </w:r>
      <w:r>
        <w:rPr/>
        <w:t xml:space="preserve">բնակչության իրազեկվածության, կրթության, պատրաստվածության, սոցիալական և անձնային պատասխանատվության մակարդակի բարձրացում արտակարգ իրավիճակում: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ՍԵՅՍՄԻԿ ՊԱՇՏՊԱՆՈՒ­ԹՅԱՆ ԲՆԱԳԱՎԱՌՈՒՄ ԲՆԱԿ­ՉՈՒԹՅԱՆ ՈՒՍՈՒՑՄԱՆ ՁԵՎԵՐՆ ՈՒ ԻՐԱԶԵԿՄԱՆ ՊԱՏՐԱՍՏՎԱԾՈՒԹՅԱՆ ԲԱՐՁՐԱՑՈՒՄԸ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Սեյսմիկ պաշտպանու­թյան բնագավառում բնակ­չության ուսուցման ձևերն են`</w:t>
      </w:r>
    </w:p>
    <w:p>
      <w:pPr>
        <w:numPr>
          <w:ilvl w:val="0"/>
          <w:numId w:val="12"/>
        </w:numPr>
      </w:pPr>
      <w:r>
        <w:rPr/>
        <w:t xml:space="preserve">դասախոսություն.</w:t>
      </w:r>
    </w:p>
    <w:p>
      <w:pPr>
        <w:numPr>
          <w:ilvl w:val="0"/>
          <w:numId w:val="12"/>
        </w:numPr>
      </w:pPr>
      <w:r>
        <w:rPr/>
        <w:t xml:space="preserve">սեմինար.</w:t>
      </w:r>
    </w:p>
    <w:p>
      <w:pPr>
        <w:numPr>
          <w:ilvl w:val="0"/>
          <w:numId w:val="12"/>
        </w:numPr>
      </w:pPr>
      <w:r>
        <w:rPr/>
        <w:t xml:space="preserve">տարհանում վարժանք.</w:t>
      </w:r>
    </w:p>
    <w:p>
      <w:pPr>
        <w:numPr>
          <w:ilvl w:val="0"/>
          <w:numId w:val="12"/>
        </w:numPr>
      </w:pPr>
      <w:r>
        <w:rPr/>
        <w:t xml:space="preserve">խաղ-վիկտորինա.</w:t>
      </w:r>
    </w:p>
    <w:p>
      <w:pPr>
        <w:numPr>
          <w:ilvl w:val="0"/>
          <w:numId w:val="12"/>
        </w:numPr>
      </w:pPr>
      <w:r>
        <w:rPr/>
        <w:t xml:space="preserve">սպորտային և շարժական խաղ-վիկտորինաներ.</w:t>
      </w:r>
    </w:p>
    <w:p>
      <w:pPr>
        <w:numPr>
          <w:ilvl w:val="0"/>
          <w:numId w:val="12"/>
        </w:numPr>
      </w:pPr>
      <w:r>
        <w:rPr/>
        <w:t xml:space="preserve">հեռուստառադիոհաղորդում.</w:t>
      </w:r>
    </w:p>
    <w:p>
      <w:pPr>
        <w:numPr>
          <w:ilvl w:val="0"/>
          <w:numId w:val="12"/>
        </w:numPr>
      </w:pPr>
      <w:r>
        <w:rPr/>
        <w:t xml:space="preserve">զանգվածային լրատվության միոցներով հրապարակումներ.</w:t>
      </w:r>
    </w:p>
    <w:p>
      <w:pPr>
        <w:numPr>
          <w:ilvl w:val="0"/>
          <w:numId w:val="12"/>
        </w:numPr>
      </w:pPr>
      <w:r>
        <w:rPr/>
        <w:t xml:space="preserve">սոցիալ-հոգեբանական նախապատրաստում:</w:t>
      </w:r>
    </w:p>
    <w:p>
      <w:pPr>
        <w:numPr>
          <w:ilvl w:val="0"/>
          <w:numId w:val="13"/>
        </w:numPr>
      </w:pPr>
      <w:r>
        <w:rPr/>
        <w:t xml:space="preserve">Բնակչության իրազեկության և պատրաստվածության բարձրացումն ապահովվում է ուսուցման պետական համակարգերի միջոցով:</w:t>
      </w:r>
    </w:p>
    <w:p>
      <w:pPr/>
      <w:r>
        <w:rPr/>
        <w:t xml:space="preserve">Ուսուցման պետական համակարգն ընդգրկում է հետևյալ ենթահամակարգերը.</w:t>
      </w:r>
    </w:p>
    <w:p>
      <w:pPr>
        <w:numPr>
          <w:ilvl w:val="0"/>
          <w:numId w:val="14"/>
        </w:numPr>
      </w:pPr>
      <w:r>
        <w:rPr/>
        <w:t xml:space="preserve">բնակչության տարբեր շերտերի անմիջական ուսուցում՝ սկսած հանրակրթական դպրոցից (հրահանգիչների, դասախոսների, ուսուցիչների, բժիշկների և այլոց միջոցով).</w:t>
      </w:r>
    </w:p>
    <w:p>
      <w:pPr>
        <w:numPr>
          <w:ilvl w:val="0"/>
          <w:numId w:val="14"/>
        </w:numPr>
      </w:pPr>
      <w:r>
        <w:rPr/>
        <w:t xml:space="preserve">ուսումնական ծրագրեր, մեթոդական ձեռնարկներ, համապատասխան ցուցադրական նյութեր, պաստառներ, ծալաթերթիկներ.</w:t>
      </w:r>
    </w:p>
    <w:p>
      <w:pPr>
        <w:numPr>
          <w:ilvl w:val="0"/>
          <w:numId w:val="14"/>
        </w:numPr>
      </w:pPr>
      <w:r>
        <w:rPr/>
        <w:t xml:space="preserve">հեռուստառադիոհաղորդումներ և հրապարակումներ զանգվածային լրատվության միջոցներում.</w:t>
      </w:r>
    </w:p>
    <w:p>
      <w:pPr>
        <w:numPr>
          <w:ilvl w:val="0"/>
          <w:numId w:val="14"/>
        </w:numPr>
      </w:pPr>
      <w:r>
        <w:rPr/>
        <w:t xml:space="preserve">սոցիալ-հոգեբանական նախապատրաստում տեսագործնական դասընթացների, թեմատիկ քննարկումների ու թեմային առնչվող դիրքորոշումների վերլուծության միջոցով:</w:t>
      </w:r>
    </w:p>
    <w:p>
      <w:pPr/>
      <w:r>
        <w:rPr/>
        <w:t xml:space="preserve">Ուսուցման պետական համակարգն ապահովում է տրամադրվող տեղեկատվության հավաստիությունը և մատչելիությունը: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ՍԵՅՍՄԻԿ ՊԱՇՏՊԱՆՈՒ­ԹՅԱՆ ԲՆԱԳԱՎԱՌՈՒՄ ՀԱՅԱՍ­ՏԱՆԻ ՀԱՆՐԱՊԵՏՈՒԹՅԱ­Ն ԲՆԱԿ­ՉՈՒԹՅԱՆ ՈՒՍՈՒՑՄԱՆԸ ՆԵՐԿԱՅԱՑՎՈՂ ՊԱՀԱՆՋՆԵՐԸ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6"/>
        </w:numPr>
      </w:pPr>
      <w:r>
        <w:rPr/>
        <w:t xml:space="preserve">Սեյսմիկ պաշտպանու­թյան բնագավառում Հայաս­տանի Հանրապետությա­ն բնակ­չության ուսուցմանն ներկայացվող պահանջներն են.</w:t>
      </w:r>
    </w:p>
    <w:p>
      <w:pPr>
        <w:numPr>
          <w:ilvl w:val="0"/>
          <w:numId w:val="17"/>
        </w:numPr>
      </w:pPr>
      <w:r>
        <w:rPr/>
        <w:t xml:space="preserve">սեյսմիկ պաշտպանության բնագավառում Հայաստանի Հանրապետության բնակչության նախապատրաստման համար ուսուցողական ծրագրերը մշակվում են հիմնվելով տեղական և միջազգային փորձի վրա.</w:t>
      </w:r>
    </w:p>
    <w:p>
      <w:pPr>
        <w:numPr>
          <w:ilvl w:val="0"/>
          <w:numId w:val="17"/>
        </w:numPr>
      </w:pPr>
      <w:r>
        <w:rPr/>
        <w:t xml:space="preserve">ուսուցողական ծրագրերը մշակելիս հաշվի են առնվում թիրախային խմբերի տարիքային և հոգեբանական առանձնահատկությունները.</w:t>
      </w:r>
    </w:p>
    <w:p>
      <w:pPr>
        <w:numPr>
          <w:ilvl w:val="0"/>
          <w:numId w:val="17"/>
        </w:numPr>
      </w:pPr>
      <w:r>
        <w:rPr/>
        <w:t xml:space="preserve">իմացական գիտելիքները համադրվում են պրակտիկ-վարքային վարժանքների հետ.</w:t>
      </w:r>
    </w:p>
    <w:p>
      <w:pPr>
        <w:numPr>
          <w:ilvl w:val="0"/>
          <w:numId w:val="18"/>
        </w:numPr>
      </w:pPr>
      <w:r>
        <w:rPr/>
        <w:t xml:space="preserve">Ուսուցողական ծրագրերը պետք է պարունակեն.</w:t>
      </w:r>
    </w:p>
    <w:p>
      <w:pPr>
        <w:numPr>
          <w:ilvl w:val="0"/>
          <w:numId w:val="19"/>
        </w:numPr>
      </w:pPr>
      <w:r>
        <w:rPr/>
        <w:t xml:space="preserve">երկրաշարժի, սեյսմիկ վտանգի գնահատման և սեյսմիկ ռիսկի գնահատման և նվազեցման վերաբերյալ ընդհանուր տեղեկատվություն.</w:t>
      </w:r>
    </w:p>
    <w:p>
      <w:pPr>
        <w:numPr>
          <w:ilvl w:val="0"/>
          <w:numId w:val="19"/>
        </w:numPr>
      </w:pPr>
      <w:r>
        <w:rPr/>
        <w:t xml:space="preserve">ուժեղ երկրաշարժի և դրա սպառնալիքի դեպքում բնակչության վարքականոնների մասին տեղեկատվություն.</w:t>
      </w:r>
    </w:p>
    <w:p>
      <w:pPr>
        <w:numPr>
          <w:ilvl w:val="0"/>
          <w:numId w:val="19"/>
        </w:numPr>
      </w:pPr>
      <w:r>
        <w:rPr/>
        <w:t xml:space="preserve">երկրաշարժից տուժած բնակչությանն առաջին օգնության և հոգեբանական օգնության ցուցաբերման վերաբերյալ տեղեկատվություն.</w:t>
      </w:r>
    </w:p>
    <w:p>
      <w:pPr>
        <w:numPr>
          <w:ilvl w:val="0"/>
          <w:numId w:val="19"/>
        </w:numPr>
      </w:pPr>
      <w:r>
        <w:rPr/>
        <w:t xml:space="preserve">երկ­րաշարժից ա­ռաջ, ըն­թաց­­քում և հետո բնակ­չության գործողություն­ների վերա­բերյալ տեղեկատվություն.</w:t>
      </w:r>
    </w:p>
    <w:p>
      <w:pPr>
        <w:numPr>
          <w:ilvl w:val="0"/>
          <w:numId w:val="19"/>
        </w:numPr>
      </w:pPr>
      <w:r>
        <w:rPr/>
        <w:t xml:space="preserve">տար­հան­ման վար­ժանքների կազմա­կերպման վերաբերյալ տեղեկատվություն.</w:t>
      </w:r>
    </w:p>
    <w:p>
      <w:pPr>
        <w:numPr>
          <w:ilvl w:val="0"/>
          <w:numId w:val="19"/>
        </w:numPr>
      </w:pPr>
      <w:r>
        <w:rPr/>
        <w:t xml:space="preserve">իրավունքների, պարտականությունների և վարվելակերպի մասին տեղեկատվություն: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ՈՒՍՈՒՑՈՂԱԿԱՆ ԾՐԱԳՐԵՐԻ ԸՆԴՈՒՆՄԱՆ ԵՎ ԻՐԱԿԱՆԱՑՄԱՆ ԸՆԹԱՑԱԿԱՐԳԵՐԸ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Ուսուցողական ծրագրերը պետք է համաձայնեցվեն լիազոր մարմնի կողմից: Հայսատանի Հանրապետության կառավարության կողմից լիազորված մարմինը ըստ տարվա հիմնական միջոցառումների պլանի անցկացնում է բնակչության ուսուցումը ընդգրկելով բնակչության տարբեր շերտերին:</w:t>
      </w:r>
    </w:p>
    <w:p>
      <w:pPr>
        <w:numPr>
          <w:ilvl w:val="0"/>
          <w:numId w:val="22"/>
        </w:numPr>
      </w:pPr>
      <w:r>
        <w:rPr/>
        <w:t xml:space="preserve">Հայաստանի Հանրապետության Կրթության, գիտության, մշակույթի և սպորտի, Առողջապահության, ինչպես նաև Տարածքային կառավարման և ենթակառուցվածքների նախարարությունները, ՀՀ մարզպետարանները և Երևանի քաղաքապետարանը իրենց ուսումնական և զարգացման ծրագրերի ամենամյա պլաններում ներառում են ուժեղ երկրաշարժից պաշտպանվելու իրազեկվածության բարձրացմանն ուղղված ուսուցողական ծրագրեր, ինչպես նաև համատեղ միջոցառումներ Հայաստանի Հանրապետության Արտակարգ իրավիճակների նախարարության հետ:</w:t>
      </w:r>
    </w:p>
    <w:p>
      <w:pPr>
        <w:numPr>
          <w:ilvl w:val="0"/>
          <w:numId w:val="22"/>
        </w:numPr>
      </w:pPr>
      <w:r>
        <w:rPr/>
        <w:t xml:space="preserve">Ծրագրերի ֆինանսավորումն իրականացվում է պետական և օրենքով չարգելված այլ միջոցներով: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C4C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D7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27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5A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7986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08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D8ECA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94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08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F0FA5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1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8DBF5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B3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180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72A48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2A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EED8C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34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FC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68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B031E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2026-04-02T08:52:27+04:00</dcterms:created>
  <dcterms:modified xsi:type="dcterms:W3CDTF">2026-04-02T08:52:27+04:00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