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«Հաշմանդամություն ունեցող անձանց զբաղվածության աջակցության միջոցառումը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--------- ---------------- 2022  թվականի  N    - Լ </w:t>
      </w:r>
    </w:p>
    <w:p>
      <w:pPr>
        <w:jc w:val="center"/>
      </w:pPr>
      <w:r>
        <w:rPr>
          <w:b w:val="1"/>
          <w:bCs w:val="1"/>
        </w:rPr>
        <w:t xml:space="preserve">ՀԱՇՄԱՆԴԱՄՈՒԹՅՈՒՆ ՈՒՆԵՑՈՂ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ԱՆՁԱՆՑ</w:t>
      </w:r>
      <w:r>
        <w:rPr>
          <w:b w:val="1"/>
          <w:bCs w:val="1"/>
        </w:rPr>
        <w:t xml:space="preserve"> ԶԲԱՂՎԱԾՈՒԹՅԱՆ ԱՋԱԿՑՈՒԹՅԱՆ ՄԻՋՈՑԱՌՈՒՄԸ ՀԱՍՏԱՏԵԼՈՒ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«Զբաղվածության մասին» Հայաստանի Հանրապետության օրենքի 21-րդ հոդվածի 3-րդ մասի 2-րդ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հաշմանդամություն ունեցող անձանց զբաղվածության աջակցության միջոցառումը՝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աշխատանքի և սոցիալական հարցերի նախարարին՝</w:t>
      </w:r>
    </w:p>
    <w:p>
      <w:pPr>
        <w:numPr>
          <w:ilvl w:val="0"/>
          <w:numId w:val="3"/>
        </w:numPr>
      </w:pPr>
      <w:r>
        <w:rPr/>
        <w:t xml:space="preserve">սույն որոշումն ուժի մեջ մտնելուց հետո 20 աշխատանքային օրվա ընթացքում Հայաստանի Հանրապետության վարչապետի աշխատակազմ ներկայացնել Հայաստանի Հանրապետության կառավարության 2021 թվականի դեկտեմբերի 23-ի N 2121-Ն որոշման մեջ սույն որոշումից բխող փոփոխություններ կատարելու վերաբերյալ առաջարկություններ.</w:t>
      </w:r>
    </w:p>
    <w:p>
      <w:pPr>
        <w:numPr>
          <w:ilvl w:val="0"/>
          <w:numId w:val="3"/>
        </w:numPr>
      </w:pPr>
      <w:r>
        <w:rPr/>
        <w:t xml:space="preserve">մինչև 2023 թվականի փետրվարի 15-ն իրականացնել 2022 թվականին միջոցառման իրականացման ընթացիկ գնահատում: Գնահատման արդյունքում միջոցառման միջոցով զբաղված դարձած անձանց տեսակարար կշիռը շահառուների նախատեսված թվում 70 տոկոսից բարձր լինելու պարագայում միջոցառման իրականացման նպատակով ֆինանսական միջոցներ նախատեսել Հայաստանի Հանրապետության 2023 թվականի պետական բյուջեում.</w:t>
      </w:r>
    </w:p>
    <w:p>
      <w:pPr>
        <w:numPr>
          <w:ilvl w:val="0"/>
          <w:numId w:val="3"/>
        </w:numPr>
      </w:pPr>
      <w:r>
        <w:rPr/>
        <w:t xml:space="preserve">2024 թվականի դեկտեմբերի 3-րդ տասնօրյակում իրականացնել 2022 թվականին միջոցառման իրականացման վերջնական գնահատում: Կայուն զբաղվածության չափանիշը 50 տոկոսից բարձր լինելու դեպքում միջոցառումը դարձնել զբաղվածության պետական ծրագիր։</w:t>
      </w:r>
    </w:p>
    <w:p>
      <w:pPr>
        <w:jc w:val="end"/>
      </w:pPr>
      <w:r>
        <w:rPr/>
        <w:t xml:space="preserve">  Հավելված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---------------- ----- -ի N     - Լ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ՀԱՇՄԱՆԴԱՄՈՒԹՅՈՒՆ ՈՒՆԵՑՈՂ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ԱՆՁԱՆՑ</w:t>
      </w:r>
      <w:r>
        <w:rPr>
          <w:b w:val="1"/>
          <w:bCs w:val="1"/>
        </w:rPr>
        <w:t xml:space="preserve"> ԶԲԱՂՎԱԾՈՒԹՅԱՆ ԱՋԱԿՑՈՒԹՅԱՆ ՄԻՋՈՑԱՌՈՒՄ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ՄԻՋՈՑԱՌՄԱՆ ՆԿԱՐԱԳԻՐԸ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Միջոցառման նպատակն է հաշմանդամություն ունեցող անձին աշխատանքի տեղավորմանն աջակցելը։</w:t>
      </w:r>
    </w:p>
    <w:p>
      <w:pPr>
        <w:numPr>
          <w:ilvl w:val="0"/>
          <w:numId w:val="5"/>
        </w:numPr>
      </w:pPr>
      <w:r>
        <w:rPr/>
        <w:t xml:space="preserve">Միջոցառման մասին տեղեկատվությունն արտացոլվում է Հայաստանի Հանրապետության աշխատանքի և սոցիալական հարցերի նախարարության միասնական սոցիալական ծառայության (այսուհետ՝ ծառայություն) պաշտոնական (https://socservice.am) կայքէջում: Ծառայության տարածքային կենտրոնը (այսուհետ՝ տարածքային կենտրոն) տեղեկատվությունը տեղադրում է իր գտնվելու վայրում՝ տեսանելի տեղում, ինչպես նաև տարածում՝ զանգվածային լրատվության միջոցների և հնարավոր այլ իրազեկման աղբյուրների միջոցով։</w:t>
      </w:r>
    </w:p>
    <w:p>
      <w:pPr>
        <w:numPr>
          <w:ilvl w:val="0"/>
          <w:numId w:val="5"/>
        </w:numPr>
      </w:pPr>
      <w:r>
        <w:rPr/>
        <w:t xml:space="preserve">Աջակցությունն իրականացվում է հետևյալ ուղղություններով՝</w:t>
      </w:r>
    </w:p>
    <w:p>
      <w:pPr>
        <w:jc w:val="both"/>
      </w:pPr>
      <w:r>
        <w:rPr/>
        <w:t xml:space="preserve">1) հաշմանդամություն ունեցող անձանց աշխատանքի տեղավորման դեպքում աշխատատեղի հարմարեցման համար գործատուին փոխհատուցում տրամադրելով.</w:t>
      </w:r>
    </w:p>
    <w:p>
      <w:pPr/>
      <w:r>
        <w:rPr/>
        <w:t xml:space="preserve">2) տեսողական կամ հենաշարժողական խնդիրներով առաջին խմբի հաշմանդամություն կամ ֆունկցիոնալության խորը աստիճանի սահմանափակում ունեցող (այսուհետ` ուղեկցողի կարիք ունեցող) անձանց աշխատանքի տեղավորման դեպքում ուղեկցող ունենալու համար անհատույց դրամական օգնություն տրամադրելով և տրանսպորտային ծախսերը փոխհատուցելով։</w:t>
      </w:r>
    </w:p>
    <w:p>
      <w:pPr>
        <w:numPr>
          <w:ilvl w:val="0"/>
          <w:numId w:val="6"/>
        </w:numPr>
      </w:pPr>
      <w:r>
        <w:rPr/>
        <w:t xml:space="preserve">Աջակցությունը կարող է իրականացվել նաև սույն միջոցառման 3-րդ կետով նախատեսված երկու ուղղություններով միաժամանակ։</w:t>
      </w:r>
    </w:p>
    <w:p>
      <w:pPr>
        <w:numPr>
          <w:ilvl w:val="0"/>
          <w:numId w:val="6"/>
        </w:numPr>
      </w:pPr>
      <w:r>
        <w:rPr/>
        <w:t xml:space="preserve">Միջոցառման շահառուներն են տարածքային կենտրոններում հաշվառված (այդ թվում՝ առցանց) և գործազուրկի կարգավիճակ ստացած հաշմանդամություն ունեցող անձինք։</w:t>
      </w:r>
    </w:p>
    <w:p>
      <w:pPr>
        <w:numPr>
          <w:ilvl w:val="0"/>
          <w:numId w:val="6"/>
        </w:numPr>
      </w:pPr>
      <w:r>
        <w:rPr/>
        <w:t xml:space="preserve">Միջոցառման մեջ ընդգրկվելու համար շահառուն առձեռն դիմում է ներկայացնում տարածքային կենտրոն, իսկ առցանց եղանակով դիմելու դեպքում՝ ներկայացնում է դիմում ծառայության պաշտոնական կայքէջի միջոցով՝ նշելով հանրային ծառայությունների համարանիշը։</w:t>
      </w:r>
    </w:p>
    <w:p>
      <w:pPr>
        <w:numPr>
          <w:ilvl w:val="0"/>
          <w:numId w:val="6"/>
        </w:numPr>
      </w:pPr>
      <w:r>
        <w:rPr/>
        <w:t xml:space="preserve">Շահառուներին միջոցառման մեջ ընդգրկելիս հաշվի է առնվում Հայաստանի Հանրապետության կառավարության կողմից հաստատված` աշխատանք փնտրող անձի կարիքների գնահատման կարգով նախատեսված ամփոփ եզրակացությունը, այդ թվում` ուղեկցող ունենալու անհրաժեշտությունը: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ԱՇԽԱՏԱՏԵՂԻ ՀԱՐՄԱՐԵՑՄԱՆ ՀԱՄԱՐ ԾԱԽՍԵՐԻ ՓՈԽՀԱՏՈՒՑՈՒՄ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Սույն միջոցառման շրջանակում տարածքային կենտրոնի միջնորդությամբ աշխատանքի տեղավորված շահառուի աշխատատեղի հարմարեցման անհրաժեշտության դեպքում, գործատուին փոխհատուցվում են աշխատանքի համար անհրաժեշտ «Հաշմանդամություն ունեցող անձանց իրավունքների մասին» Հայաստանի Հանրապետության օրենքի 20-րդ հոդվածով նախատեսված խելամիտ հարմարեցումների համար կատարված ծախսերը՝ առավելագույնը 500.0 հազար դրամի չափով։</w:t>
      </w:r>
    </w:p>
    <w:p>
      <w:pPr>
        <w:numPr>
          <w:ilvl w:val="0"/>
          <w:numId w:val="8"/>
        </w:numPr>
      </w:pPr>
      <w:r>
        <w:rPr/>
        <w:t xml:space="preserve">Սույն միջոցառման 8-րդ կետով նախատեսված փոխհատուցման տրամադրման համար գործատուի, տարածքային կենտրոնի և շահառուի միջև թղթային տարբերակով կամ էլեկտրոնային հաղորդակցության միջոցով կնքվում է հաշմանդամություն ունեցող անձանց աշխատատեղի հարմարեցման համար գործատուին միանվագ փոխհատուցման մասին պայմանագիր` երեք օրինակից՝ Հայաստանի Հանրապետության աշխատանքի և սոցիալական հարցերի նախարարի (այսուհետ՝ նախարար) հաստատած օրինակելի ձևին համապատասխան։ Տեսողական խնդիրներով ուղեկցողի կարիք ունեցող անձանց համար, ըստ անհրաժեշտության, ապահովվում է մատչելի ձևաչափով պայմանագրի տրամադրումը։</w:t>
      </w:r>
    </w:p>
    <w:p>
      <w:pPr>
        <w:numPr>
          <w:ilvl w:val="0"/>
          <w:numId w:val="8"/>
        </w:numPr>
      </w:pPr>
      <w:r>
        <w:rPr/>
        <w:t xml:space="preserve">Սույն միջոցառման 9-րդ կետում նշված պայմանագիրը կնքելուց հետո երկու աշխատանքային օրվա ընթացքում գործատուն առնվազն մեկ տարի, իսկ սեզոնային աշխատանքի դեպքում՝ առնվազն 12 ամիս ժամկետով, շահառուի հետ նորմալ աշխատաժամանակի ռեժիմով (մեկ դրույքով) կնքում է աշխատանքային պայմանագիր, որի պատճենը կամ էլեկտրոնային պատկերատպված (սքանավորված) տարբերակը երկու աշխատանքային օրվա ընթացքում ներկայացնում է տարածքային կենտրոն: Շահառուին սեզոնային աշխատանքի ընդունելու դեպքում աշխատանքային պայմանագիրը կնքվում է յուրաքանչյուր տարի առնվազն վեց ամիս ժամկետով:</w:t>
      </w:r>
    </w:p>
    <w:p>
      <w:pPr>
        <w:numPr>
          <w:ilvl w:val="0"/>
          <w:numId w:val="8"/>
        </w:numPr>
      </w:pPr>
      <w:r>
        <w:rPr/>
        <w:t xml:space="preserve">Սույն միջոցառման 8-րդ կետում նշված՝ գործատուին վճարված միանվագ փոխհատուցման գումարը ենթակա է վերադարձման`</w:t>
      </w:r>
    </w:p>
    <w:p>
      <w:pPr>
        <w:jc w:val="both"/>
      </w:pPr>
      <w:r>
        <w:rPr/>
        <w:t xml:space="preserve">1) գործատուի կողմից ամբողջությամբ, եթե սույն միջոցառման 10-րդ կետում նշված նորմալ աշխատաժամանակի ռեժիմով (մեկ դրույքով) աշխատանքային պայմանագիրը լուծվել է գործատուի նախաձեռնությամբ` աշխատանքային պայմանագիրը կնքելուց հետո մեկ տարվա ընթացքում, իսկ սեզոնային աշխատանքով ապահովման դեպքում՝ մինչև տվյալ գործատուի մոտ աշխատած ժամանակահատվածի 12 ամիսը լրանալը, բացառությամբ Հայաստանի Հանրապետության աշխատանքային օրենսգրքի 109-րդ հոդվածի 1-ին մասի 5-րդ, 6-րդ, 7-րդ, 8-րդ, 11-րդ, 12-րդ, 13-րդ կետերով, 113-րդ հոդվածի 1-ին մասի 5-րդ, 6-րդ, 8-10-րդ կետերով նախատեսված հիմքերով լուծման դեպքերի.</w:t>
      </w:r>
    </w:p>
    <w:p>
      <w:pPr/>
      <w:r>
        <w:rPr/>
        <w:t xml:space="preserve">2) գործատուին տրամադրված միջոցների 50 տոկոսի չափով, եթե նորմալ աշխատաժամանակի ռեժիմով (մեկ դրույքով) աշխատանքային պայմանագիրը լուծվել է գործատուի և շահառուի համաձայնությամբ` պայմանագիրը կնքելուց հետո մեկ տարվա ընթացքում, իսկ սեզոնային աշխատանքով ապահովման դեպքում՝ մինչև տվյալ գործատուի մոտ աշխատած ժամանակահատվածի 12 ամիսը լրանալը:</w:t>
      </w:r>
    </w:p>
    <w:p>
      <w:pPr>
        <w:numPr>
          <w:ilvl w:val="0"/>
          <w:numId w:val="9"/>
        </w:numPr>
      </w:pPr>
      <w:r>
        <w:rPr/>
        <w:t xml:space="preserve">Աջակցությունը տրամադրվում է փոխհատուցման ենթակա գումարը ծառայության կողմից գործատուի բանկային հաշվեհամարին փոխանցելու միջոցով: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ՈՒՂԵԿՑՈՂ ՈՒՆԵՆԱԼՈՒ ՀԱՄԱՐ ԱՆՀԱՏՈՒՅՑ ԴՐԱՄԱԿԱՆ ՕԳՆՈՒԹՅԱՆ ՏՐԱՄԱԴՐՈՒՄ ԵՎ ՏՐԱՆՍՊՈՐՏԱՅԻՆ ԾԱԽՍԵՐԻ ՓՈԽՀԱՏՈՒՑՈՒՄ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Սույն միջոցառման շրջանակում տարածքային կենտրոնն ուղեկցողի կարիք ունեցող անձի աշխատանքի տեղավորման դեպքում նրա հետ մեկ տարի, իսկ սեզոնային աշխատանքի դեպքում՝ 12 ամիս ժամկետով կնքում է հաշմանդամություն ունեցող անձին ուղեկցող ունենալու համար անհատույց դրամական օգնության տրամադրման և տրանսպորտային ծախսերի փոխհատուցման մասին պայմանագիր՝ երկու օրինակից՝ նախարարի հաստատած օրինակելի ձևին համապատասխան։</w:t>
      </w:r>
    </w:p>
    <w:p>
      <w:pPr>
        <w:numPr>
          <w:ilvl w:val="0"/>
          <w:numId w:val="11"/>
        </w:numPr>
      </w:pPr>
      <w:r>
        <w:rPr/>
        <w:t xml:space="preserve">Միջոցառման շրջանակում ուղեկցողի կարիք ունեցող շահառուին՝</w:t>
      </w:r>
    </w:p>
    <w:p>
      <w:pPr>
        <w:jc w:val="both"/>
      </w:pPr>
      <w:r>
        <w:rPr/>
        <w:t xml:space="preserve">1) ուղեկցող ունենալու համար տրվում է անհատույց դրամական օգնություն (այսուհետ՝ դրամական օգնություն) մեկ տարի ժամկետով, ամսական կտրվածքով` «Նվազագույն ամսական աշխատավարձի մասին» Հայաստանի Հանրապետության օրենքի 1-ին հոդվածով սահմանված նվազագույն ամսական աշխատավարձի չափով.</w:t>
      </w:r>
    </w:p>
    <w:p>
      <w:pPr/>
      <w:r>
        <w:rPr/>
        <w:t xml:space="preserve">2) փոխհատուցվում են տրանսպորտային ծախսերը մեկ տարի ժամկետով, ամսական կտրվածքով` առավելագույնը 100 000 դրամի չափով։</w:t>
      </w:r>
    </w:p>
    <w:p>
      <w:pPr>
        <w:numPr>
          <w:ilvl w:val="0"/>
          <w:numId w:val="12"/>
        </w:numPr>
      </w:pPr>
      <w:r>
        <w:rPr/>
        <w:t xml:space="preserve">Աջակցությունը տրամադրվում է փոխհատուցման ենթակա գումարը ծառայության կողմից ուղեկցողի կարիք ունեցող շահառուի բանկային հաշվեհամարին փոխանցելու միջոցով:</w:t>
      </w:r>
    </w:p>
    <w:p>
      <w:pPr>
        <w:numPr>
          <w:ilvl w:val="0"/>
          <w:numId w:val="12"/>
        </w:numPr>
      </w:pPr>
      <w:r>
        <w:rPr/>
        <w:t xml:space="preserve">Սույն միջոցառման 14-րդ կետով նախատեսված աջակցությունը տրամադրվում է ամսվա լրիվ աշխատած օրերի համար, ընդ որում, ոչ լրիվ աշխատած ամսվա համար աջակցության գումարի չափը հաշվարկվում է` աջակցության ամսական գումարը բաժանելով տվյալ ամսվա աշխատանքային օրերի թվի վրա և բազմապատկելով լրիվ աշխատած օրերի թվով:</w:t>
      </w:r>
    </w:p>
    <w:p>
      <w:pPr>
        <w:numPr>
          <w:ilvl w:val="0"/>
          <w:numId w:val="12"/>
        </w:numPr>
      </w:pPr>
      <w:r>
        <w:rPr/>
        <w:t xml:space="preserve">Շահառուի՝ ժամանակավոր անաշխատունակության և նպատակային արձակուրդում գտնվելու ժամանակահատվածների համար ուղեկցողի կարիք ունեցող շահառուին սույն միջոցառման 14-րդ կետով նախատեսված աջակցությունը չի տրամադրվում:</w:t>
      </w:r>
    </w:p>
    <w:p>
      <w:pPr>
        <w:numPr>
          <w:ilvl w:val="0"/>
          <w:numId w:val="12"/>
        </w:numPr>
      </w:pPr>
      <w:r>
        <w:rPr/>
        <w:t xml:space="preserve">Միջոցառումից չի կարող օգտվել այն գործատուն, որն աշխատանքային կամ ծառայությունների մատուցման պայմանագիր է կնքել սույն որոշումն ուժի մեջ մտնելուց հետո իր կողմից աշխատանքից ազատված և աշխատանքից ազատվելուց հետո երեք ամսվա ընթացքում իր մոտ աշխատանքի ընդունված շահառուի հետ։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ՄԻՋՈՑԱՌՄԱՆ </w:t>
      </w:r>
      <w:r>
        <w:rPr>
          <w:b w:val="1"/>
          <w:bCs w:val="1"/>
        </w:rPr>
        <w:t xml:space="preserve">ՄՈՆԻԹՈՐԻՆԳՆ ՈՒ ԳՆԱՀԱՏՈՒՄԸ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4"/>
        </w:numPr>
      </w:pPr>
      <w:r>
        <w:rPr/>
        <w:t xml:space="preserve">Տարածքային կենտրոնը եռամսյակը մեկ անգամ իրականացնում է հաշմանդամություն ունեցող անձանց զբաղվածության աջակցության միջոցառման կատարման ընթացքի մոնիթորինգ։</w:t>
      </w:r>
    </w:p>
    <w:p>
      <w:pPr>
        <w:numPr>
          <w:ilvl w:val="0"/>
          <w:numId w:val="14"/>
        </w:numPr>
      </w:pPr>
      <w:r>
        <w:rPr/>
        <w:t xml:space="preserve">Միջոցառման ընթացիկ գնահատման համար հիմք է հանդիսանում աշխատանքի տեղավորման չափանիշը, որը հաշվարկվում է հետևյալ ձևով. </w:t>
      </w:r>
    </w:p>
    <w:tbl>
      <w:tblGrid>
        <w:gridCol w:w="315" w:type="dxa"/>
        <w:gridCol w:w="255" w:type="dxa"/>
        <w:gridCol w:w="0" w:type="dxa"/>
        <w:gridCol w:w="885" w:type="dxa"/>
        <w:gridCol w:w="975" w:type="dxa"/>
      </w:tblGrid>
      <w:tblPr>
        <w:tblW w:w="0" w:type="dxa"/>
        <w:tblLayout w:type="autofit"/>
      </w:tblPr>
      <w:tr>
        <w:trPr/>
        <w:tc>
          <w:tcPr>
            <w:tcW w:w="315" w:type="dxa"/>
            <w:noWrap/>
          </w:tcPr>
          <w:p>
            <w:pPr/>
            <w:r>
              <w:rPr/>
              <w:t xml:space="preserve">Տ</w:t>
            </w:r>
            <w:r>
              <w:rPr>
                <w:vertAlign w:val="subscript"/>
              </w:rPr>
              <w:t xml:space="preserve">չ</w:t>
            </w:r>
          </w:p>
        </w:tc>
        <w:tc>
          <w:tcPr>
            <w:tcW w:w="255" w:type="dxa"/>
            <w:noWrap/>
          </w:tcPr>
          <w:p>
            <w:pPr/>
            <w:br/>
            <w:r>
              <w:rPr/>
              <w:t xml:space="preserve"> =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Ը - Ա</w:t>
            </w:r>
          </w:p>
        </w:tc>
        <w:tc>
          <w:tcPr>
            <w:tcW w:w="885" w:type="dxa"/>
            <w:noWrap/>
          </w:tcPr>
          <w:p>
            <w:pPr/>
            <w:br/>
            <w:r>
              <w:rPr/>
              <w:t xml:space="preserve"> x 100%,</w:t>
            </w:r>
          </w:p>
        </w:tc>
        <w:tc>
          <w:tcPr>
            <w:tcW w:w="975" w:type="dxa"/>
            <w:noWrap/>
          </w:tcPr>
          <w:p>
            <w:pPr/>
            <w:br/>
            <w:r>
              <w:rPr/>
              <w:t xml:space="preserve">  որտեղ՝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__________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Ը </w:t>
            </w:r>
          </w:p>
        </w:tc>
      </w:tr>
    </w:tbl>
    <w:p>
      <w:pPr/>
      <w:r>
        <w:rPr/>
        <w:t xml:space="preserve"> Տչ-ն` աշխատանքի տեղավորման չափանիշն է,</w:t>
      </w:r>
    </w:p>
    <w:p>
      <w:pPr/>
      <w:r>
        <w:rPr/>
        <w:t xml:space="preserve">Ը-ն` տվյալ պահին նախորդող մեկ տարվա ընթացքում միջոցառման միջոցով աշխատանքի տեղավորված հաշմանդամություն ունեցող անձանց թիվն է,</w:t>
      </w:r>
    </w:p>
    <w:p>
      <w:pPr/>
      <w:r>
        <w:rPr/>
        <w:t xml:space="preserve">Ա-ն` տվյալ պահին նախորդող մեկ տարվա ընթացքում միջոցառման միջոցով աշխատանքի տեղավորված հաշմանդամություն ունեցող անձանցից` աշխատանքից ազատվածների թիվն է տվյալ պահի դրությամբ:</w:t>
      </w:r>
    </w:p>
    <w:p>
      <w:pPr>
        <w:numPr>
          <w:ilvl w:val="0"/>
          <w:numId w:val="15"/>
        </w:numPr>
      </w:pPr>
      <w:r>
        <w:rPr/>
        <w:t xml:space="preserve">Միջոցառման վերջնական գնահատման համար հիմք է հանդիսանում կայուն զբաղվածության չափանիշը, որը հաշվարկվում է հետևյալ ձևով. </w:t>
      </w:r>
    </w:p>
    <w:tbl>
      <w:tblGrid>
        <w:gridCol w:w="450" w:type="dxa"/>
        <w:gridCol w:w="225" w:type="dxa"/>
        <w:gridCol w:w="1590" w:type="dxa"/>
        <w:gridCol w:w="1170" w:type="dxa"/>
        <w:gridCol w:w="810" w:type="dxa"/>
      </w:tblGrid>
      <w:tblPr>
        <w:tblW w:w="0" w:type="dxa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Զ</w:t>
            </w:r>
            <w:r>
              <w:rPr>
                <w:vertAlign w:val="subscript"/>
              </w:rPr>
              <w:t xml:space="preserve">կչ</w:t>
            </w:r>
          </w:p>
        </w:tc>
        <w:tc>
          <w:tcPr>
            <w:tcW w:w="225" w:type="dxa"/>
            <w:noWrap/>
          </w:tcPr>
          <w:p>
            <w:pPr/>
            <w:br/>
            <w:r>
              <w:rPr/>
              <w:t xml:space="preserve"> =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Ը - (Ա - Ա</w:t>
            </w:r>
            <w:r>
              <w:rPr>
                <w:vertAlign w:val="subscript"/>
              </w:rPr>
              <w:t xml:space="preserve">տ</w:t>
            </w:r>
            <w:r>
              <w:rPr/>
              <w:t xml:space="preserve"> )</w:t>
            </w:r>
          </w:p>
        </w:tc>
        <w:tc>
          <w:tcPr>
            <w:tcW w:w="1170" w:type="dxa"/>
            <w:noWrap/>
          </w:tcPr>
          <w:p>
            <w:pPr/>
            <w:br/>
            <w:r>
              <w:rPr/>
              <w:t xml:space="preserve"> x 100%,</w:t>
            </w:r>
          </w:p>
        </w:tc>
        <w:tc>
          <w:tcPr>
            <w:tcW w:w="810" w:type="dxa"/>
            <w:noWrap/>
          </w:tcPr>
          <w:p>
            <w:pPr/>
            <w:br/>
            <w:r>
              <w:rPr/>
              <w:t xml:space="preserve"> որտեղ՝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/>
              <w:t xml:space="preserve">__________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/>
              <w:t xml:space="preserve">        Ը</w:t>
            </w:r>
          </w:p>
        </w:tc>
      </w:tr>
    </w:tbl>
    <w:p>
      <w:pPr/>
      <w:r>
        <w:rPr/>
        <w:t xml:space="preserve"> Զկչ -ն` կայուն զբաղվածության չափանիշն է,</w:t>
      </w:r>
    </w:p>
    <w:p>
      <w:pPr/>
      <w:r>
        <w:rPr/>
        <w:t xml:space="preserve">Ը-ն` տվյալ տարվա ընթացքում միջոցառման միջոցով աշխատանքի տեղավորված հաշմանդամություն ունեցող անձանց թիվն է,</w:t>
      </w:r>
    </w:p>
    <w:p>
      <w:pPr/>
      <w:r>
        <w:rPr/>
        <w:t xml:space="preserve">Ա-ն` տվյալ տարվա ընթացքում միջոցառման միջոցով աշխատանքի տեղավորված հաշմանդամություն ունեցող անձանցից` այդ անձանց և/կամ գործատուին աջակցությունը տրամադրելուց հետո մեկ տարվա ընթացքում աշխատանքից ազատվածների թիվն է,</w:t>
      </w:r>
    </w:p>
    <w:p>
      <w:pPr/>
      <w:r>
        <w:rPr/>
        <w:t xml:space="preserve">Ատ –ն` ծրագրում ընդգրկված անձանց և/կամ գործատուին աջակցությունը տրամադրելուց հետո մեկ տարվա ընթացքում աշխատանքից ազատված անձանցից` աշխատանքից ազատվելուց հետո մեկամսյա ժամկետում աշխատանքի տեղավորված անձանց թիվն է: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4F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8A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D3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70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EE942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51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A74C1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06F3E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1A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925E2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0EE69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CD2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6AFFE7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F1AD5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2026-04-03T01:12:08+04:00</dcterms:created>
  <dcterms:modified xsi:type="dcterms:W3CDTF">2026-04-03T01:12:08+04:00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