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«Տեղական ինքնակառավարման մասին» Հայաստանի Հանրապետության օրենքում լրացումներ և փոփոխություն կատարելու մասին», «Երևան քաղաքում տեղական ինքնակառավարման մասին» Հայաստանի Հանրապետության օրենքում փոփոխություն և լրացում կատարելու մասին», «Անասնաբուժության մասին» Հայաստանի Հանրապետության օրենքում փոփոխություն կատարելու մասին», «Տեղական տուրքերի և վճարների մասին» Հայաստանի Հանրապետության օրենքում լրացումներ կատարելու մասին» Հայաստանի Հանրապետության օրենքների նախագծերի փաթեթի մասին</w:t>
      </w:r>
      <w:bookmarkEnd w:id="0"/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 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ՏԵՂԱԿԱՆ ԻՆՔՆԱԿԱՌԱՎԱՐՄԱՆ ՄԱՍԻՆ» ՀԱՅԱՍՏԱՆԻ ՀԱՆՐԱՊԵՏՈՒԹՅԱՆ ՕՐԵՆՔՈՒՄ ՓՈՓՈԽՈՒԹՅՈՒՆ ԵՎ 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«Տեղական ինքնակառավարման մասին» Հայաստանի Հանրապետության 2002 թվականի մայիսի 7-ի ՀՕ-337 օրենքի 50-րդ հոդվածում.</w:t>
      </w:r>
    </w:p>
    <w:p>
      <w:pPr/>
      <w:r>
        <w:rPr/>
        <w:t xml:space="preserve">1) 1-ին մասը լրացնել հետևյալ բովանդակությամբ 2-րդ կետով.</w:t>
      </w:r>
    </w:p>
    <w:p>
      <w:pPr/>
      <w:r>
        <w:rPr/>
        <w:t xml:space="preserve">«2) ապահովում է անասնաբուժական ծառայության գործունեության կազմակերպումը՝ համայնքային հաստիքային անասնաբույժի միջոցով»: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 Սույն օրենքն ուժի մեջ է մտնում պաշտոնական հրապարակման օրվան հաջորդող տասներորդ օրը:</w:t>
      </w:r>
    </w:p>
    <w:p>
      <w:pPr/>
      <w:r>
        <w:rPr/>
        <w:t xml:space="preserve">  </w:t>
      </w:r>
    </w:p>
    <w:p>
      <w:pPr/>
      <w:r>
        <w:rPr/>
        <w:t xml:space="preserve">                                                                                                                                            </w:t>
      </w:r>
      <w:r>
        <w:rPr>
          <w:b w:val="1"/>
          <w:bCs w:val="1"/>
        </w:rPr>
        <w:t xml:space="preserve">   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ԵՐԵՎԱՆ ՔԱՂԱՔՈՒՄ ՏԵՂԱԿԱՆ ԻՆՔՆԱԿԱՌԱՎԱՐՄԱՆ ՄԱՍԻՆ» ՀԱՅԱՍՏԱՆԻ ՀԱՆՐԱՊԵՏՈՒԹՅԱՆ ՕՐԵՆՔՈՒՄ ՓՈՓՈԽՈՒԹՅՈՒՆ ԵՎ ԼՐԱՑՈՒՄ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«Երևան քաղաքում տեղական ինքնակառավարման մասին» Հայաստանի Հանրապետության 2008 թվականի դեկտեմբերի 26-ի ՀՕ-5-Ն օրենքի 58-րդ հոդվածում.</w:t>
      </w:r>
    </w:p>
    <w:p>
      <w:pPr/>
      <w:r>
        <w:rPr/>
        <w:t xml:space="preserve">1) 1-ին մասի 2-րդ կետը շարադրել հետևյալ խմբագրությամբ.</w:t>
      </w:r>
    </w:p>
    <w:p>
      <w:pPr/>
      <w:r>
        <w:rPr/>
        <w:t xml:space="preserve">«2) իրականացնում է հակաանասնահամաճարակային պետական միջոցառումներով նախատեսված աշխատանքները, գյուղատնտեսական կենդանիների գլխաքանակի հաշվառումը և համարակալումը:»:</w:t>
      </w:r>
    </w:p>
    <w:p>
      <w:pPr/>
      <w:r>
        <w:rPr/>
        <w:t xml:space="preserve">2) լրացնել հետևյալ բովանդակությամբ 2-րդ մասով.</w:t>
      </w:r>
    </w:p>
    <w:p>
      <w:pPr/>
      <w:r>
        <w:rPr/>
        <w:t xml:space="preserve">  «2. Քաղաքապետն անասնաբուժության բնագավառում իրականացնում է հետևյալ սեփական լիազորությունը.</w:t>
      </w:r>
    </w:p>
    <w:p>
      <w:pPr/>
      <w:r>
        <w:rPr/>
        <w:t xml:space="preserve">«1) ապահովում է անասնաբուժական ծառայության գործունեության կազմակերպումը՝ համայնքային հաստիքային անասնաբույժի միջոցով»: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 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                                                                                                                                         </w:t>
      </w:r>
      <w:r>
        <w:rPr>
          <w:b w:val="1"/>
          <w:bCs w:val="1"/>
        </w:rPr>
        <w:t xml:space="preserve"> 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ԱՆԱՍՆԱԲՈՒԺՈՒԹՅԱՆ ՄԱՍԻՆ» ՀԱՅԱՍՏԱՆԻ ՀԱՆՐԱՊԵՏՈՒԹՅԱՆ ՕՐԵՆՔՈՒՄ ՓՈՓՈԽՈՒԹՅՈՒՆՆԵՐ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«Անասնաբուժության մասին» Հայաստանի Հանրապետության 2014 թվականի հունիսի 21-ի ՀՕ-137-Ն օրենքի 3-րդ հոդվածի 1-ին մասի 5-րդ ենթակետը շարադրել հետևյալ խմբագրությամբ.</w:t>
      </w:r>
    </w:p>
    <w:p>
      <w:pPr/>
      <w:r>
        <w:rPr/>
        <w:t xml:space="preserve">«5) </w:t>
      </w:r>
      <w:r>
        <w:rPr>
          <w:b w:val="1"/>
          <w:bCs w:val="1"/>
        </w:rPr>
        <w:t xml:space="preserve">համայնքը սպասարկող անասնաբույժ`</w:t>
      </w:r>
      <w:r>
        <w:rPr/>
        <w:t xml:space="preserve"> մեկ կամ մի քանի համայնքում անասնաբուժական գործունեություն իրականացնող համայնքը սպասարկող անասնաբույժ:»: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 Օրենքի 9-րդ հոդվածի 1-ին մասում՝ «Հայաստանի Հանրապետության օրենքով» բառերը փոխարինել «և «Երևան քաղաքում տեղական ինքնակառավարման մասին» Հայաստանի Հանրապետության օրենքներով» բառերով: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.</w:t>
      </w:r>
      <w:r>
        <w:rPr/>
        <w:t xml:space="preserve"> Սույն օրենքն ուժի մեջ է մտնում պաշտոնական հրապարակման օրվան հաջորդող տասներորդ օրը: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                          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ՏԵՂԱԿԱՆ ՏՈՒՐՔԵՐԻ ԵՎ ՎՃԱՐՆԵՐԻ ՄԱՍԻՆ» ՀԱՅԱՍՏԱՆԻ ՀԱՆՐԱՊԵՏՈՒԹՅԱՆ ՕՐԵՆՔՈՒՄ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«Տեղական տուրքերի և վճարների մասին» Հայաստանի Հանրապետության 1997 թվականի դեկտեմբերի 26-ի ՀՕ-185 օրենքի (այսուհետ՝ Օրենք) 10-րդ հոդվածի 1-ին մասը լրացնել հետևյալ բովանդակությամբ 19-րդ կետով.</w:t>
      </w:r>
    </w:p>
    <w:p>
      <w:pPr/>
      <w:r>
        <w:rPr/>
        <w:t xml:space="preserve">«19) համայնքը սպասարկող անասնաբույժի ծառայություններից օգտվելու համար:»: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 Օրենքի 14-րդ հոդվածի 1-ին մասը լրացնել հետևյալ բովանդակությամբ 19-րդ կետով.</w:t>
      </w:r>
    </w:p>
    <w:p>
      <w:pPr/>
      <w:r>
        <w:rPr/>
        <w:t xml:space="preserve">«19) համայնքը սպասարկող անասնաբույժի ծառայությունների դիմաց տեղական վճարի դրույքաչափ՝ փոխհատուցման գումարի չափով:»: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. </w:t>
      </w: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2026-04-02T23:29:23+04:00</dcterms:created>
  <dcterms:modified xsi:type="dcterms:W3CDTF">2026-04-02T23:29:23+04:00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