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«Շարժական գույքի նկատմամբ ապահովված իրավունքների գրանցման  մասին» Հայաստանի Հանրապետության օրենքում փոփոխություն կատարելու մասին» ՀՀ օրենքի նախագիծ</w:t>
      </w:r>
      <w:bookmarkEnd w:id="0"/>
    </w:p>
    <w:p>
      <w:pPr>
        <w:jc w:val="center"/>
      </w:pPr>
      <w:r>
        <w:rPr>
          <w:b w:val="1"/>
          <w:bCs w:val="1"/>
        </w:rPr>
        <w:t xml:space="preserve">ՀԱՅԱՍՏԱՆԻ</w:t>
      </w:r>
      <w:r>
        <w:rPr/>
        <w:t xml:space="preserve"> </w:t>
      </w:r>
      <w:r>
        <w:rPr>
          <w:b w:val="1"/>
          <w:bCs w:val="1"/>
        </w:rPr>
        <w:t xml:space="preserve">ՀԱՆՐԱՊԵՏՈՒԹՅԱՆ</w:t>
      </w:r>
      <w:r>
        <w:rPr>
          <w:b w:val="1"/>
          <w:bCs w:val="1"/>
        </w:rPr>
        <w:t xml:space="preserve"> </w:t>
      </w:r>
      <w:br/>
      <w:r>
        <w:rPr>
          <w:b w:val="1"/>
          <w:bCs w:val="1"/>
        </w:rPr>
        <w:t xml:space="preserve"> </w:t>
      </w:r>
      <w:r>
        <w:rPr>
          <w:b w:val="1"/>
          <w:bCs w:val="1"/>
        </w:rPr>
        <w:t xml:space="preserve">ՕՐԵՆՔԸ</w:t>
      </w:r>
    </w:p>
    <w:p>
      <w:pPr>
        <w:jc w:val="center"/>
      </w:pPr>
      <w:r>
        <w:rPr>
          <w:b w:val="1"/>
          <w:bCs w:val="1"/>
        </w:rPr>
        <w:t xml:space="preserve"> </w:t>
      </w:r>
    </w:p>
    <w:p>
      <w:pPr>
        <w:jc w:val="center"/>
      </w:pPr>
      <w:r>
        <w:rPr>
          <w:b w:val="1"/>
          <w:bCs w:val="1"/>
        </w:rPr>
        <w:t xml:space="preserve"> «</w:t>
      </w:r>
      <w:r>
        <w:rPr>
          <w:b w:val="1"/>
          <w:bCs w:val="1"/>
        </w:rPr>
        <w:t xml:space="preserve">ՇԱՐԺԱԿԱՆ ԳՈՒՅՔԻ ՆԿԱՏՄԱՄԲ ԱՊԱՀՈՎՎԱԾ ԻՐԱՎՈՒՆՔՆԵՐԻ ԳՐԱՆՑՄԱՆ </w:t>
      </w:r>
      <w:r>
        <w:rPr>
          <w:b w:val="1"/>
          <w:bCs w:val="1"/>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ՓՈՓՈԽՈՒԹՅՈՒՆ</w:t>
      </w:r>
      <w:r>
        <w:rPr/>
        <w:t xml:space="preserve"> </w:t>
      </w:r>
      <w:r>
        <w:rPr>
          <w:b w:val="1"/>
          <w:bCs w:val="1"/>
        </w:rPr>
        <w:t xml:space="preserve">ԿԱՏԱՐԵԼՈՒ</w:t>
      </w:r>
      <w:r>
        <w:rPr/>
        <w:t xml:space="preserve"> </w:t>
      </w:r>
      <w:r>
        <w:rPr>
          <w:b w:val="1"/>
          <w:bCs w:val="1"/>
        </w:rPr>
        <w:t xml:space="preserve">ՄԱՍԻՆ</w:t>
      </w:r>
      <w:r>
        <w:rPr>
          <w:b w:val="1"/>
          <w:bCs w:val="1"/>
        </w:rPr>
        <w:t xml:space="preserve">»</w:t>
      </w:r>
    </w:p>
    <w:p>
      <w:pPr>
        <w:jc w:val="center"/>
      </w:pPr>
      <w:r>
        <w:rPr/>
        <w:t xml:space="preserve"> </w:t>
      </w:r>
    </w:p>
    <w:p>
      <w:pPr>
        <w:jc w:val="both"/>
      </w:pPr>
      <w:r>
        <w:rPr>
          <w:b w:val="1"/>
          <w:bCs w:val="1"/>
        </w:rPr>
        <w:t xml:space="preserve">Հոդված</w:t>
      </w:r>
      <w:r>
        <w:rPr>
          <w:b w:val="1"/>
          <w:bCs w:val="1"/>
        </w:rPr>
        <w:t xml:space="preserve"> 1.</w:t>
      </w:r>
      <w:r>
        <w:rPr/>
        <w:t xml:space="preserve"> «Շարժական գույքի նկատմամբ ապահովված իրավունքների գրանցման  մասին» Հայաստանի Հանրապետության 2014 թվականի դեկտեմբերի 17-ի ՀՕ-263-Ն օրենքի 3-րդ հոդվածի 1-ին մասի 11-րդ կետը շարադրել հետևյալ խմբագրությամբ.</w:t>
      </w:r>
    </w:p>
    <w:p>
      <w:pPr>
        <w:jc w:val="both"/>
      </w:pPr>
      <w:r>
        <w:rPr/>
        <w:t xml:space="preserve">«11) </w:t>
      </w:r>
      <w:r>
        <w:rPr>
          <w:b w:val="1"/>
          <w:bCs w:val="1"/>
        </w:rPr>
        <w:t xml:space="preserve">սպասարկման</w:t>
      </w:r>
      <w:r>
        <w:rPr>
          <w:b w:val="1"/>
          <w:bCs w:val="1"/>
        </w:rPr>
        <w:t xml:space="preserve"> </w:t>
      </w:r>
      <w:r>
        <w:rPr>
          <w:b w:val="1"/>
          <w:bCs w:val="1"/>
        </w:rPr>
        <w:t xml:space="preserve">գրասենյակ՝</w:t>
      </w:r>
      <w:r>
        <w:rPr/>
        <w:t xml:space="preserve"> լիազոր մարմնի համացանցում բոլորին հասանելի տիրույթ, սպասարկման գրասենյակի գործառույթներ իրականացնող նոտար, Հայաստանի Հանրապետության արդարադատության նախարարության իրավաբանական անձանց պետական ռեգիստրի սպասարկման գրասենյակի գործառույթներ իրականացնող բաժին, որոնք իրականացնում են  շարժական գույքի նկատմամբ ապահովված իրավունքների գրանցում:»:</w:t>
      </w:r>
    </w:p>
    <w:p>
      <w:pPr>
        <w:jc w:val="both"/>
      </w:pPr>
      <w:r>
        <w:rPr>
          <w:b w:val="1"/>
          <w:bCs w:val="1"/>
        </w:rPr>
        <w:t xml:space="preserve">Հոդված</w:t>
      </w:r>
      <w:r>
        <w:rPr>
          <w:b w:val="1"/>
          <w:bCs w:val="1"/>
        </w:rPr>
        <w:t xml:space="preserve"> 2.</w:t>
      </w:r>
      <w:r>
        <w:rPr/>
        <w:t xml:space="preserve"> Սույն օրենքն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2026-04-02T10:00:10+04:00</dcterms:created>
  <dcterms:modified xsi:type="dcterms:W3CDTF">2026-04-02T10:00:10+04:00</dcterms:modified>
</cp:coreProperties>
</file>

<file path=docProps/custom.xml><?xml version="1.0" encoding="utf-8"?>
<Properties xmlns="http://schemas.openxmlformats.org/officeDocument/2006/custom-properties" xmlns:vt="http://schemas.openxmlformats.org/officeDocument/2006/docPropsVTypes"/>
</file>