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«ՊԵՏԱԿԱՆ ԳՈՒՅՔԻ ԿԱՌԱՎԱՐՄԱՆ ՄԱՍԻՆ» ՕՐԵՆՔՈՒՄ ՓՈՓՈԽՈՒԹՅՈՒՆ ԵՎ ԼՐԱՑՈՒՄՆԵՐ 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>
          <w:b w:val="1"/>
          <w:bCs w:val="1"/>
        </w:rPr>
        <w:t xml:space="preserve">«ՊԵՏԱԿԱՆ ԳՈՒՅՔԻ ԿԱՌԱՎԱՐՄԱՆ ՄԱՍԻՆ» ՕՐԵՆՔՈՒՄ</w:t>
      </w:r>
      <w:r>
        <w:rPr/>
        <w:t xml:space="preserve"> </w:t>
      </w:r>
      <w:r>
        <w:rPr>
          <w:b w:val="1"/>
          <w:bCs w:val="1"/>
        </w:rPr>
        <w:t xml:space="preserve">ՓՈՓՈԽՈՒԹՅՈՒՆ</w:t>
      </w:r>
      <w:r>
        <w:rPr/>
        <w:t xml:space="preserve"> </w:t>
      </w:r>
      <w:r>
        <w:rPr>
          <w:b w:val="1"/>
          <w:bCs w:val="1"/>
        </w:rPr>
        <w:t xml:space="preserve">ԵՎ </w:t>
      </w:r>
      <w:r>
        <w:rPr>
          <w:b w:val="1"/>
          <w:bCs w:val="1"/>
        </w:rPr>
        <w:t xml:space="preserve">ԼՐԱՑՈՒՄ</w:t>
      </w:r>
      <w:r>
        <w:rPr>
          <w:b w:val="1"/>
          <w:bCs w:val="1"/>
        </w:rPr>
        <w:t xml:space="preserve">ՆԵՐ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/>
        <w:t xml:space="preserve">Հոդված 1. «Պետական գույքի կառավարման մասին»   2004 թվականի նոյեմբերի 20-ի ՀՕ-158-Ն օրենքի (այսուհետ՝ Օրենք) 6-րդ հոդվածի 1-ին մասում՝</w:t>
      </w:r>
    </w:p>
    <w:p>
      <w:pPr/>
      <w:r>
        <w:rPr/>
        <w:t xml:space="preserve">          1) 8-րդ կետը շարադրել հետևյալ խմբագրությամբ.</w:t>
      </w:r>
    </w:p>
    <w:p>
      <w:pPr/>
      <w:r>
        <w:rPr/>
        <w:t xml:space="preserve">«8) սահմանում է պետական մարմիններին ամրացված հանրակացարանային բնակելի տարածքների և ուսուցչի տների նվիրատվության և սեփականաշնորհման կարգը.»,</w:t>
      </w:r>
    </w:p>
    <w:p>
      <w:pPr/>
      <w:r>
        <w:rPr/>
        <w:t xml:space="preserve">2) լրացնել հետևյալ բովանդակությամբ 14 - 23-րդ կետերով.</w:t>
      </w:r>
    </w:p>
    <w:p>
      <w:pPr/>
      <w:r>
        <w:rPr/>
        <w:t xml:space="preserve">«14) հաստատում է պետական սեփականություն հանդիսացող անշարժ գույքի օգտագործման վիճակի մշտադիտարկումներ անցկացնելու կարգը.</w:t>
      </w:r>
    </w:p>
    <w:p>
      <w:pPr/>
      <w:r>
        <w:rPr/>
        <w:t xml:space="preserve">15) հաստատում է պետական մասնակցությամբ առևտրային կազմակերպությունների ֆինանսատնտեսական վիճակի դիտարկումներ անցկացնելու և գործադիր մարմինների ղեկավարների կատարած աշխատանքը գնահատելու կարգը.</w:t>
      </w:r>
    </w:p>
    <w:p>
      <w:pPr/>
      <w:r>
        <w:rPr/>
        <w:t xml:space="preserve">16) հաստատում է պետական մասնակցությամբ առևտրային կազմակերպություններում Հայաստանի Հանրապետության սեփականությունը հանդիսացող բաժնետոմսերով հավաստված իրավունքները հավատարմագրային կառավարման հանձնելու կարգը.</w:t>
      </w:r>
    </w:p>
    <w:p>
      <w:pPr/>
      <w:r>
        <w:rPr/>
        <w:t xml:space="preserve">17) հաստատում է պետական գույքի ընդհանուր օգտագործման տարածքների և պետական սեփականություն հանդիսացող շենքերի և շինությունների տանիքներին ու ձեղնահարկերում կապի սարքավորումներ տեղակայելու և սպասարկելու կարգը.</w:t>
      </w:r>
    </w:p>
    <w:p>
      <w:pPr/>
      <w:r>
        <w:rPr/>
        <w:t xml:space="preserve">18) հաստատում է </w:t>
      </w:r>
      <w:r>
        <w:rPr>
          <w:b w:val="1"/>
          <w:bCs w:val="1"/>
        </w:rPr>
        <w:t xml:space="preserve">պետական մասնակցությամբ առևտրային կազմակերպությունների լուծարման</w:t>
      </w:r>
      <w:r>
        <w:rPr/>
        <w:t xml:space="preserve"> կարգը.</w:t>
      </w:r>
    </w:p>
    <w:p>
      <w:pPr/>
      <w:r>
        <w:rPr/>
        <w:t xml:space="preserve">19) հաստատում է պետական սեփականություն հանդիսացող գույքի նվիրաբերության կարգը.</w:t>
      </w:r>
    </w:p>
    <w:p>
      <w:pPr/>
      <w:r>
        <w:rPr/>
        <w:t xml:space="preserve">20) կանոնակարգում է 100 տոկոս պետական մասնակցությամբ առևտրային կազմակերպությունների և պետական ոչ առևտրային կազմակերպությունների  սեփականության իրավունքով պատկանող գույքի օտարման գործընթացը.</w:t>
      </w:r>
    </w:p>
    <w:p>
      <w:pPr/>
      <w:r>
        <w:rPr/>
        <w:t xml:space="preserve">21) հաստատում է պետական սեփականություն համարվող շարժական գույքը հետ վերցնելու և այլ մարմիններին ամրացնելու կամ հանձնելու կարգը.</w:t>
      </w:r>
    </w:p>
    <w:p>
      <w:pPr/>
      <w:r>
        <w:rPr/>
        <w:t xml:space="preserve">22) հաստատում է Հայաստանի Հանրապետության պետական բյուջեի միջոցների հաշվին պետական կառավարման համակարգի մարմինների և պետական ոչ առևտրային կազմակերպությունների գործառույթների իրականացման համար անհրաժեշտ ոչ պետական սեփականություն համարվող տարածքների վարձակալությամբ ձեռքբերման կարգը.</w:t>
      </w:r>
    </w:p>
    <w:p>
      <w:pPr/>
      <w:r>
        <w:rPr/>
        <w:t xml:space="preserve">23) հաստատում է պետական գույքի կառավարման ոլորտում Հայաստանի Հանրապետության անունից կնքված գործարքներով ստանձնած պարտավորությունների կատարման նկատմամբ հսկողության իրականացման կարգը։»։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Օրենքի 7-րդ հոդվածի 1-ին մասը լրացնել հետևյալ բովանդակությամբ 23 - 25-րդ կետերով.</w:t>
      </w:r>
    </w:p>
    <w:p>
      <w:pPr/>
      <w:r>
        <w:rPr/>
        <w:t xml:space="preserve">«23) Հայաստանի Հանրապետության կառավարության սահմանված կարգով՝ իրականացնում է պետական սեփականություն համարվող շարժական գույքը հետ վերցնելու և այլ մարմիններին ամրացնելու կամ հանձնելու գործընթացը.</w:t>
      </w:r>
    </w:p>
    <w:p>
      <w:pPr/>
      <w:r>
        <w:rPr/>
        <w:t xml:space="preserve">24) Հայաստանի Հանրապետության կառավարության սահմանված կարգով՝ ընդունում է պետական սեփականություն համարվող գույքի վաճառքի մասին որոշում.</w:t>
      </w:r>
    </w:p>
    <w:p>
      <w:pPr/>
      <w:r>
        <w:rPr/>
        <w:t xml:space="preserve">25) Հայաստանի Հանրապետության կառավարության սահմանված կարգով՝ իրականացնում է Հայաստանի Հանրապետության պետական բյուջեի միջոցների հաշվին ոչ պետական սեփականություն համարվող տարածքների վարձակալությամբ ձեռքբերման գործընթացը»։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3</w:t>
      </w:r>
      <w:r>
        <w:rPr>
          <w:b w:val="1"/>
          <w:bCs w:val="1"/>
        </w:rPr>
        <w:t xml:space="preserve">.</w:t>
      </w:r>
      <w:r>
        <w:rPr/>
        <w:t xml:space="preserve"> 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2026-04-03T20:35:46+04:00</dcterms:created>
  <dcterms:modified xsi:type="dcterms:W3CDTF">2026-04-03T20:35:46+04:00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